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56E1" w14:textId="77777777" w:rsidR="00086BCA" w:rsidRPr="00086BCA" w:rsidRDefault="00086BCA" w:rsidP="00086BCA">
      <w:pPr>
        <w:rPr>
          <w:lang w:val="en-US"/>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3686"/>
        <w:gridCol w:w="1984"/>
        <w:gridCol w:w="2126"/>
      </w:tblGrid>
      <w:tr w:rsidR="00086BCA" w:rsidRPr="00084778" w14:paraId="76F05701" w14:textId="77777777" w:rsidTr="0083716E">
        <w:tc>
          <w:tcPr>
            <w:tcW w:w="1843" w:type="dxa"/>
            <w:shd w:val="clear" w:color="auto" w:fill="D9D9D9"/>
          </w:tcPr>
          <w:p w14:paraId="3674D798" w14:textId="77777777" w:rsidR="00086BCA" w:rsidRPr="00EE5C24" w:rsidRDefault="00086BCA" w:rsidP="00086BCA">
            <w:pPr>
              <w:pStyle w:val="NoSpacing"/>
              <w:rPr>
                <w:b/>
                <w:bCs/>
              </w:rPr>
            </w:pPr>
            <w:r w:rsidRPr="00EE5C24">
              <w:rPr>
                <w:b/>
                <w:bCs/>
              </w:rPr>
              <w:t>Document Title</w:t>
            </w:r>
          </w:p>
        </w:tc>
        <w:tc>
          <w:tcPr>
            <w:tcW w:w="3686" w:type="dxa"/>
            <w:shd w:val="clear" w:color="auto" w:fill="auto"/>
          </w:tcPr>
          <w:p w14:paraId="3B7FC49A" w14:textId="5FF90584" w:rsidR="00086BCA" w:rsidRPr="00325FB5" w:rsidRDefault="001E4A3D" w:rsidP="00086BCA">
            <w:pPr>
              <w:pStyle w:val="NoSpacing"/>
            </w:pPr>
            <w:r>
              <w:t>NQS</w:t>
            </w:r>
            <w:r w:rsidR="00050608">
              <w:t>2.12</w:t>
            </w:r>
            <w:r w:rsidR="00086BCA" w:rsidRPr="00325FB5">
              <w:t xml:space="preserve"> </w:t>
            </w:r>
            <w:r w:rsidR="00050608">
              <w:t>Medical Conditions Policy</w:t>
            </w:r>
          </w:p>
        </w:tc>
        <w:tc>
          <w:tcPr>
            <w:tcW w:w="1984" w:type="dxa"/>
            <w:shd w:val="clear" w:color="auto" w:fill="D9D9D9"/>
          </w:tcPr>
          <w:p w14:paraId="2FA60E61" w14:textId="77777777" w:rsidR="00086BCA" w:rsidRPr="00EE5C24" w:rsidRDefault="00086BCA" w:rsidP="00086BCA">
            <w:pPr>
              <w:pStyle w:val="NoSpacing"/>
              <w:rPr>
                <w:b/>
                <w:bCs/>
              </w:rPr>
            </w:pPr>
            <w:r w:rsidRPr="00EE5C24">
              <w:rPr>
                <w:b/>
                <w:bCs/>
              </w:rPr>
              <w:t>Version</w:t>
            </w:r>
          </w:p>
        </w:tc>
        <w:tc>
          <w:tcPr>
            <w:tcW w:w="2126" w:type="dxa"/>
            <w:shd w:val="clear" w:color="auto" w:fill="auto"/>
          </w:tcPr>
          <w:p w14:paraId="10826F31" w14:textId="73FD083F" w:rsidR="00086BCA" w:rsidRPr="00084778" w:rsidRDefault="001F4B91" w:rsidP="00086BCA">
            <w:pPr>
              <w:pStyle w:val="NoSpacing"/>
            </w:pPr>
            <w:r>
              <w:t>4</w:t>
            </w:r>
            <w:r w:rsidR="00667729">
              <w:t>a</w:t>
            </w:r>
          </w:p>
        </w:tc>
      </w:tr>
      <w:tr w:rsidR="00EE5C24" w:rsidRPr="00084778" w14:paraId="1D34C0E8" w14:textId="77777777" w:rsidTr="0083716E">
        <w:tc>
          <w:tcPr>
            <w:tcW w:w="1843" w:type="dxa"/>
            <w:shd w:val="clear" w:color="auto" w:fill="D9D9D9" w:themeFill="background1" w:themeFillShade="D9"/>
          </w:tcPr>
          <w:p w14:paraId="7D46C802" w14:textId="77777777" w:rsidR="00086BCA" w:rsidRPr="00EE5C24" w:rsidRDefault="00086BCA" w:rsidP="00086BCA">
            <w:pPr>
              <w:pStyle w:val="NoSpacing"/>
              <w:rPr>
                <w:b/>
                <w:bCs/>
              </w:rPr>
            </w:pPr>
            <w:r w:rsidRPr="00EE5C24">
              <w:rPr>
                <w:b/>
                <w:bCs/>
              </w:rPr>
              <w:t>Date Approved</w:t>
            </w:r>
          </w:p>
        </w:tc>
        <w:tc>
          <w:tcPr>
            <w:tcW w:w="3686" w:type="dxa"/>
            <w:shd w:val="clear" w:color="auto" w:fill="auto"/>
          </w:tcPr>
          <w:p w14:paraId="1F73DE4E" w14:textId="38935117" w:rsidR="00086BCA" w:rsidRPr="00084778" w:rsidRDefault="00667729" w:rsidP="00086BCA">
            <w:pPr>
              <w:pStyle w:val="NoSpacing"/>
            </w:pPr>
            <w:r>
              <w:t>March 2025</w:t>
            </w:r>
          </w:p>
        </w:tc>
        <w:tc>
          <w:tcPr>
            <w:tcW w:w="1984" w:type="dxa"/>
            <w:shd w:val="clear" w:color="auto" w:fill="D9D9D9" w:themeFill="background1" w:themeFillShade="D9"/>
          </w:tcPr>
          <w:p w14:paraId="3B240744" w14:textId="77777777" w:rsidR="00086BCA" w:rsidRPr="00EE5C24" w:rsidRDefault="00086BCA" w:rsidP="00086BCA">
            <w:pPr>
              <w:pStyle w:val="NoSpacing"/>
              <w:rPr>
                <w:b/>
                <w:bCs/>
              </w:rPr>
            </w:pPr>
            <w:r w:rsidRPr="00EE5C24">
              <w:rPr>
                <w:b/>
                <w:bCs/>
              </w:rPr>
              <w:t>Date for Review</w:t>
            </w:r>
          </w:p>
        </w:tc>
        <w:tc>
          <w:tcPr>
            <w:tcW w:w="2126" w:type="dxa"/>
            <w:shd w:val="clear" w:color="auto" w:fill="auto"/>
          </w:tcPr>
          <w:p w14:paraId="703786A1" w14:textId="4855E894" w:rsidR="00086BCA" w:rsidRPr="00084778" w:rsidRDefault="001F4B91" w:rsidP="00086BCA">
            <w:pPr>
              <w:pStyle w:val="NoSpacing"/>
            </w:pPr>
            <w:r>
              <w:t>July</w:t>
            </w:r>
            <w:r w:rsidR="00050608">
              <w:t xml:space="preserve"> 202</w:t>
            </w:r>
            <w:r>
              <w:t>7</w:t>
            </w:r>
          </w:p>
        </w:tc>
      </w:tr>
      <w:tr w:rsidR="00086BCA" w:rsidRPr="00084778" w14:paraId="295946D6" w14:textId="77777777" w:rsidTr="0083716E">
        <w:tc>
          <w:tcPr>
            <w:tcW w:w="9639" w:type="dxa"/>
            <w:gridSpan w:val="4"/>
            <w:shd w:val="clear" w:color="auto" w:fill="D9D9D9"/>
          </w:tcPr>
          <w:p w14:paraId="0BD945D9" w14:textId="77777777" w:rsidR="00086BCA" w:rsidRPr="00EE5C24" w:rsidRDefault="00086BCA" w:rsidP="00086BCA">
            <w:pPr>
              <w:pStyle w:val="NoSpacing"/>
              <w:rPr>
                <w:b/>
                <w:bCs/>
                <w:sz w:val="18"/>
                <w:szCs w:val="18"/>
              </w:rPr>
            </w:pPr>
            <w:r w:rsidRPr="00EE5C24">
              <w:rPr>
                <w:b/>
                <w:bCs/>
                <w:sz w:val="18"/>
                <w:szCs w:val="18"/>
              </w:rPr>
              <w:t>Warning</w:t>
            </w:r>
            <w:r w:rsidR="00E77BC8">
              <w:rPr>
                <w:b/>
                <w:bCs/>
                <w:sz w:val="18"/>
                <w:szCs w:val="18"/>
              </w:rPr>
              <w:t xml:space="preserve"> </w:t>
            </w:r>
            <w:r w:rsidRPr="00EE5C24">
              <w:rPr>
                <w:b/>
                <w:bCs/>
                <w:sz w:val="18"/>
                <w:szCs w:val="18"/>
              </w:rPr>
              <w:t xml:space="preserve">- Ensure you are using the latest version of this policy. </w:t>
            </w:r>
          </w:p>
        </w:tc>
      </w:tr>
      <w:tr w:rsidR="004D2D06" w:rsidRPr="00084778" w14:paraId="3DEBC882" w14:textId="77777777" w:rsidTr="0083716E">
        <w:tc>
          <w:tcPr>
            <w:tcW w:w="9639" w:type="dxa"/>
            <w:gridSpan w:val="4"/>
            <w:shd w:val="clear" w:color="auto" w:fill="auto"/>
          </w:tcPr>
          <w:p w14:paraId="60FF51A3" w14:textId="1EC09BFA" w:rsidR="004D2D06" w:rsidRPr="002529AC" w:rsidRDefault="002529AC" w:rsidP="00086BCA">
            <w:pPr>
              <w:pStyle w:val="NoSpacing"/>
              <w:rPr>
                <w:sz w:val="18"/>
                <w:szCs w:val="18"/>
              </w:rPr>
            </w:pPr>
            <w:r w:rsidRPr="002529AC">
              <w:rPr>
                <w:sz w:val="18"/>
                <w:szCs w:val="18"/>
              </w:rPr>
              <w:t>DCC Network/All Organisation Information/DCC Policies</w:t>
            </w:r>
            <w:r w:rsidR="001866D9">
              <w:rPr>
                <w:sz w:val="18"/>
                <w:szCs w:val="18"/>
              </w:rPr>
              <w:t>/Quality Area</w:t>
            </w:r>
            <w:r w:rsidR="00050608">
              <w:rPr>
                <w:sz w:val="18"/>
                <w:szCs w:val="18"/>
              </w:rPr>
              <w:t xml:space="preserve"> 2 – Childrens Health &amp; Safety</w:t>
            </w:r>
          </w:p>
        </w:tc>
      </w:tr>
    </w:tbl>
    <w:p w14:paraId="19780B74" w14:textId="77777777" w:rsidR="00EE5C24" w:rsidRDefault="00EE5C24" w:rsidP="00EE5C24">
      <w:pPr>
        <w:pStyle w:val="Heading1"/>
        <w:rPr>
          <w:lang w:val="en-US"/>
        </w:rPr>
      </w:pPr>
      <w:r>
        <w:rPr>
          <w:lang w:val="en-US"/>
        </w:rPr>
        <w:t>Policy Statement</w:t>
      </w:r>
    </w:p>
    <w:p w14:paraId="4FC8167E" w14:textId="218A67A0" w:rsidR="00A91276" w:rsidRDefault="00632284" w:rsidP="00632284">
      <w:r>
        <w:t>River Region Early Education</w:t>
      </w:r>
      <w:r w:rsidRPr="00457A7E">
        <w:t xml:space="preserve"> has a </w:t>
      </w:r>
      <w:r>
        <w:t>responsibility to</w:t>
      </w:r>
      <w:r w:rsidRPr="00457A7E">
        <w:t xml:space="preserve"> ensure that </w:t>
      </w:r>
      <w:r>
        <w:t>children and workers are safe and well while attending services</w:t>
      </w:r>
      <w:r w:rsidR="00A91276">
        <w:t xml:space="preserve"> or undertaking work</w:t>
      </w:r>
      <w:r w:rsidRPr="00457A7E">
        <w:t xml:space="preserve">. </w:t>
      </w:r>
      <w:r>
        <w:t xml:space="preserve">Where a child or worker has a medical condition that requires management, </w:t>
      </w:r>
      <w:r w:rsidR="00A91276">
        <w:t>the organisation is committed to effectively responding, managing and communicating about the medical condition to ensure their health, safety and wellbeing.</w:t>
      </w:r>
    </w:p>
    <w:p w14:paraId="445E373B" w14:textId="77777777" w:rsidR="00EE5C24" w:rsidRDefault="00EE5C24" w:rsidP="00EF37B6">
      <w:pPr>
        <w:pStyle w:val="Heading1"/>
        <w:rPr>
          <w:lang w:val="en-US"/>
        </w:rPr>
      </w:pPr>
      <w:r>
        <w:rPr>
          <w:lang w:val="en-US"/>
        </w:rPr>
        <w:t>Rationale</w:t>
      </w:r>
    </w:p>
    <w:p w14:paraId="67DBD0F6" w14:textId="00A93A2A" w:rsidR="006C3326" w:rsidRPr="006C3326" w:rsidRDefault="006C3326" w:rsidP="006C3326">
      <w:pPr>
        <w:rPr>
          <w:lang w:val="en-US"/>
        </w:rPr>
      </w:pPr>
      <w:r w:rsidRPr="006C3326">
        <w:rPr>
          <w:lang w:val="en-US"/>
        </w:rPr>
        <w:t>Education and Care Services National Regulations require approved providers to have policies and procedures in place for dealing with medical conditions in children.</w:t>
      </w:r>
      <w:r>
        <w:rPr>
          <w:lang w:val="en-US"/>
        </w:rPr>
        <w:t xml:space="preserve"> This policy provides guidance for employees as to the documentation, communication, and management of medical conditions in children and workers, including authorisations, the involvement of families and registered medical practitioners, confidentiality of information, medical management plans, communication plans, risk minimisation, and prescribed information.</w:t>
      </w:r>
      <w:r w:rsidR="00053300">
        <w:rPr>
          <w:lang w:val="en-US"/>
        </w:rPr>
        <w:t xml:space="preserve"> This policy encompasses all medical conditions, including the most common, which are asthma, allergies, anaphylaxis, diabetes, and epilepsy or seizures.</w:t>
      </w:r>
    </w:p>
    <w:p w14:paraId="2F21D052" w14:textId="5AA57E16" w:rsidR="00632284" w:rsidRDefault="00632284" w:rsidP="00632284">
      <w:pPr>
        <w:rPr>
          <w:lang w:val="en-US"/>
        </w:rPr>
      </w:pPr>
      <w:r>
        <w:rPr>
          <w:lang w:val="en-US"/>
        </w:rPr>
        <w:t xml:space="preserve">This policy </w:t>
      </w:r>
      <w:r w:rsidR="00111C11">
        <w:rPr>
          <w:lang w:val="en-US"/>
        </w:rPr>
        <w:t xml:space="preserve">is informed by current information from the Australasian Society of Clinical Immunology and Allergy (ASCIA), National Asthma Council of Australia, and Diabetes Australia and </w:t>
      </w:r>
      <w:r>
        <w:rPr>
          <w:lang w:val="en-US"/>
        </w:rPr>
        <w:t xml:space="preserve">is closely connected to the following </w:t>
      </w:r>
      <w:r w:rsidR="006C3326">
        <w:rPr>
          <w:lang w:val="en-US"/>
        </w:rPr>
        <w:t>three</w:t>
      </w:r>
      <w:r>
        <w:rPr>
          <w:lang w:val="en-US"/>
        </w:rPr>
        <w:t xml:space="preserve"> policies related to managing and responding to medical conditions in children:</w:t>
      </w:r>
    </w:p>
    <w:p w14:paraId="00E1A387" w14:textId="1AE91FA5" w:rsidR="00632284" w:rsidRDefault="00632284" w:rsidP="00632284">
      <w:pPr>
        <w:pStyle w:val="ListParagraph"/>
        <w:numPr>
          <w:ilvl w:val="0"/>
          <w:numId w:val="9"/>
        </w:numPr>
        <w:rPr>
          <w:lang w:val="en-US"/>
        </w:rPr>
      </w:pPr>
      <w:r>
        <w:rPr>
          <w:i/>
          <w:iCs/>
          <w:lang w:val="en-US"/>
        </w:rPr>
        <w:t>NQS2.30 Administration of Medication Policy</w:t>
      </w:r>
      <w:r w:rsidR="00BB2977">
        <w:rPr>
          <w:lang w:val="en-US"/>
        </w:rPr>
        <w:t xml:space="preserve"> - information about the administration of medication,</w:t>
      </w:r>
    </w:p>
    <w:p w14:paraId="50545A54" w14:textId="67FFFA4D" w:rsidR="00B26389" w:rsidRPr="006C7C1F" w:rsidRDefault="00B26389" w:rsidP="00632284">
      <w:pPr>
        <w:pStyle w:val="ListParagraph"/>
        <w:numPr>
          <w:ilvl w:val="0"/>
          <w:numId w:val="9"/>
        </w:numPr>
        <w:rPr>
          <w:lang w:val="en-US"/>
        </w:rPr>
      </w:pPr>
      <w:r>
        <w:rPr>
          <w:i/>
          <w:iCs/>
          <w:lang w:val="en-US"/>
        </w:rPr>
        <w:t>NQS2.14 Nutrition and Food Safety Policy</w:t>
      </w:r>
      <w:r w:rsidR="00BB2977">
        <w:rPr>
          <w:lang w:val="en-US"/>
        </w:rPr>
        <w:t xml:space="preserve"> - information about the management of food-related medical conditions, </w:t>
      </w:r>
      <w:r>
        <w:rPr>
          <w:lang w:val="en-US"/>
        </w:rPr>
        <w:t>and</w:t>
      </w:r>
    </w:p>
    <w:p w14:paraId="11FA2FD4" w14:textId="40940131" w:rsidR="00632284" w:rsidRPr="00632284" w:rsidRDefault="00632284" w:rsidP="00632284">
      <w:pPr>
        <w:pStyle w:val="ListParagraph"/>
        <w:numPr>
          <w:ilvl w:val="0"/>
          <w:numId w:val="9"/>
        </w:numPr>
        <w:rPr>
          <w:lang w:val="en-US"/>
        </w:rPr>
      </w:pPr>
      <w:r w:rsidRPr="006C7C1F">
        <w:rPr>
          <w:i/>
          <w:iCs/>
          <w:lang w:val="en-US"/>
        </w:rPr>
        <w:t>NQS2.11 Incident Injury Illness and Trauma Policy</w:t>
      </w:r>
      <w:r w:rsidR="00BB2977" w:rsidRPr="00BB2977">
        <w:rPr>
          <w:lang w:val="en-US"/>
        </w:rPr>
        <w:t xml:space="preserve"> </w:t>
      </w:r>
      <w:r w:rsidR="00BB2977">
        <w:rPr>
          <w:lang w:val="en-US"/>
        </w:rPr>
        <w:t>- information about first aid and responding to medical emergencies and incidents</w:t>
      </w:r>
      <w:r w:rsidR="00B26389">
        <w:rPr>
          <w:lang w:val="en-US"/>
        </w:rPr>
        <w:t>.</w:t>
      </w:r>
    </w:p>
    <w:p w14:paraId="7A71C40D" w14:textId="0DB2B1A3" w:rsidR="001F4B91" w:rsidRDefault="001F4B91" w:rsidP="001F4B91">
      <w:pPr>
        <w:pStyle w:val="Heading1"/>
        <w:rPr>
          <w:lang w:val="en-US"/>
        </w:rPr>
      </w:pPr>
      <w:r>
        <w:rPr>
          <w:lang w:val="en-US"/>
        </w:rPr>
        <w:t>Scope</w:t>
      </w:r>
    </w:p>
    <w:p w14:paraId="61A17025" w14:textId="3047C368" w:rsidR="00B26389" w:rsidRPr="00B26389" w:rsidRDefault="00B26389" w:rsidP="00B26389">
      <w:pPr>
        <w:rPr>
          <w:lang w:val="en-US"/>
        </w:rPr>
      </w:pPr>
      <w:r>
        <w:rPr>
          <w:lang w:val="en-US"/>
        </w:rPr>
        <w:t>This policy applies to all employees and volunteers, including students and trainees.</w:t>
      </w:r>
    </w:p>
    <w:p w14:paraId="7B908C81" w14:textId="77777777" w:rsidR="0065116C" w:rsidRDefault="0065116C" w:rsidP="0065116C">
      <w:pPr>
        <w:pStyle w:val="Heading1"/>
        <w:rPr>
          <w:lang w:val="en-US"/>
        </w:rPr>
      </w:pPr>
      <w:r>
        <w:rPr>
          <w:lang w:val="en-US"/>
        </w:rPr>
        <w:t>Responsibilities</w:t>
      </w:r>
    </w:p>
    <w:p w14:paraId="736B29CB" w14:textId="38C795E6" w:rsidR="0065116C" w:rsidRDefault="00216ECC" w:rsidP="0065116C">
      <w:pPr>
        <w:rPr>
          <w:lang w:val="en-US"/>
        </w:rPr>
      </w:pPr>
      <w:r>
        <w:rPr>
          <w:lang w:val="en-US"/>
        </w:rPr>
        <w:t xml:space="preserve">It is the responsibility of the </w:t>
      </w:r>
      <w:r w:rsidR="006B3733">
        <w:rPr>
          <w:lang w:val="en-US"/>
        </w:rPr>
        <w:t xml:space="preserve">Board as </w:t>
      </w:r>
      <w:r w:rsidR="00D03CB8">
        <w:rPr>
          <w:lang w:val="en-US"/>
        </w:rPr>
        <w:t>Approved Provider</w:t>
      </w:r>
      <w:r>
        <w:rPr>
          <w:lang w:val="en-US"/>
        </w:rPr>
        <w:t xml:space="preserve"> to</w:t>
      </w:r>
      <w:r w:rsidR="006F76FC">
        <w:rPr>
          <w:lang w:val="en-US"/>
        </w:rPr>
        <w:t xml:space="preserve"> ensure that</w:t>
      </w:r>
      <w:r>
        <w:rPr>
          <w:lang w:val="en-US"/>
        </w:rPr>
        <w:t>:</w:t>
      </w:r>
    </w:p>
    <w:p w14:paraId="4DDE1CF8" w14:textId="0958239A" w:rsidR="006F76FC" w:rsidRDefault="006F76FC" w:rsidP="006F76FC">
      <w:pPr>
        <w:pStyle w:val="ListParagraph"/>
        <w:numPr>
          <w:ilvl w:val="0"/>
          <w:numId w:val="10"/>
        </w:numPr>
        <w:rPr>
          <w:lang w:val="en-US"/>
        </w:rPr>
      </w:pPr>
      <w:r>
        <w:rPr>
          <w:lang w:val="en-US"/>
        </w:rPr>
        <w:t>The requirements of the Medical Conditions</w:t>
      </w:r>
      <w:r w:rsidRPr="006F76FC">
        <w:rPr>
          <w:lang w:val="en-US"/>
        </w:rPr>
        <w:t xml:space="preserve"> </w:t>
      </w:r>
      <w:r>
        <w:rPr>
          <w:lang w:val="en-US"/>
        </w:rPr>
        <w:t>P</w:t>
      </w:r>
      <w:r w:rsidRPr="006F76FC">
        <w:rPr>
          <w:lang w:val="en-US"/>
        </w:rPr>
        <w:t xml:space="preserve">olicy and procedures are met, the appropriate medical management plans and risk assessments are completed, and all relevant actions are managed to minimise the risks to the child’s health </w:t>
      </w:r>
      <w:r>
        <w:rPr>
          <w:lang w:val="en-US"/>
        </w:rPr>
        <w:t xml:space="preserve">in line with </w:t>
      </w:r>
      <w:r w:rsidRPr="006F76FC">
        <w:rPr>
          <w:lang w:val="en-US"/>
        </w:rPr>
        <w:t>regulation</w:t>
      </w:r>
      <w:r>
        <w:rPr>
          <w:lang w:val="en-US"/>
        </w:rPr>
        <w:t>,</w:t>
      </w:r>
      <w:r w:rsidRPr="006F76FC">
        <w:rPr>
          <w:lang w:val="en-US"/>
        </w:rPr>
        <w:t xml:space="preserve"> </w:t>
      </w:r>
    </w:p>
    <w:p w14:paraId="697385CA" w14:textId="6199DE60" w:rsidR="006F76FC" w:rsidRDefault="006F76FC" w:rsidP="006F76FC">
      <w:pPr>
        <w:pStyle w:val="ListParagraph"/>
        <w:numPr>
          <w:ilvl w:val="0"/>
          <w:numId w:val="10"/>
        </w:numPr>
        <w:rPr>
          <w:lang w:val="en-US"/>
        </w:rPr>
      </w:pPr>
      <w:r>
        <w:rPr>
          <w:lang w:val="en-US"/>
        </w:rPr>
        <w:lastRenderedPageBreak/>
        <w:t>F</w:t>
      </w:r>
      <w:r w:rsidRPr="006F76FC">
        <w:rPr>
          <w:lang w:val="en-US"/>
        </w:rPr>
        <w:t xml:space="preserve">amilies of children </w:t>
      </w:r>
      <w:r>
        <w:rPr>
          <w:lang w:val="en-US"/>
        </w:rPr>
        <w:t>with</w:t>
      </w:r>
      <w:r w:rsidRPr="006F76FC">
        <w:rPr>
          <w:lang w:val="en-US"/>
        </w:rPr>
        <w:t xml:space="preserve"> a specific medical condition have been given a copy of the </w:t>
      </w:r>
      <w:r>
        <w:rPr>
          <w:lang w:val="en-US"/>
        </w:rPr>
        <w:t>Medical Conditions Policy</w:t>
      </w:r>
      <w:r w:rsidRPr="006F76FC">
        <w:rPr>
          <w:lang w:val="en-US"/>
        </w:rPr>
        <w:t xml:space="preserve"> and any other relevant policies</w:t>
      </w:r>
      <w:r>
        <w:rPr>
          <w:lang w:val="en-US"/>
        </w:rPr>
        <w:t>,</w:t>
      </w:r>
    </w:p>
    <w:p w14:paraId="334069B8" w14:textId="11EA2BEC" w:rsidR="006F76FC" w:rsidRDefault="006F76FC" w:rsidP="006F76FC">
      <w:pPr>
        <w:pStyle w:val="ListParagraph"/>
        <w:numPr>
          <w:ilvl w:val="0"/>
          <w:numId w:val="10"/>
        </w:numPr>
        <w:rPr>
          <w:lang w:val="en-US"/>
        </w:rPr>
      </w:pPr>
      <w:r>
        <w:rPr>
          <w:lang w:val="en-US"/>
        </w:rPr>
        <w:t>R</w:t>
      </w:r>
      <w:r w:rsidRPr="006F76FC">
        <w:rPr>
          <w:lang w:val="en-US"/>
        </w:rPr>
        <w:t>isk minimisation plans for children with medical conditions or specific health care needs</w:t>
      </w:r>
      <w:r w:rsidR="00FD21E8" w:rsidRPr="00FD21E8">
        <w:rPr>
          <w:lang w:val="en-US"/>
        </w:rPr>
        <w:t xml:space="preserve"> </w:t>
      </w:r>
      <w:r w:rsidR="00FD21E8">
        <w:rPr>
          <w:lang w:val="en-US"/>
        </w:rPr>
        <w:t xml:space="preserve">are developed </w:t>
      </w:r>
      <w:r w:rsidR="00FD21E8" w:rsidRPr="006F76FC">
        <w:rPr>
          <w:lang w:val="en-US"/>
        </w:rPr>
        <w:t>in consultation with families,</w:t>
      </w:r>
    </w:p>
    <w:p w14:paraId="1C1AEB0F" w14:textId="32948DFE" w:rsidR="006F76FC" w:rsidRDefault="00FD21E8" w:rsidP="006F76FC">
      <w:pPr>
        <w:pStyle w:val="ListParagraph"/>
        <w:numPr>
          <w:ilvl w:val="0"/>
          <w:numId w:val="10"/>
        </w:numPr>
        <w:rPr>
          <w:lang w:val="en-US"/>
        </w:rPr>
      </w:pPr>
      <w:r>
        <w:rPr>
          <w:lang w:val="en-US"/>
        </w:rPr>
        <w:t>A</w:t>
      </w:r>
      <w:r w:rsidR="006F76FC" w:rsidRPr="006F76FC">
        <w:rPr>
          <w:lang w:val="en-US"/>
        </w:rPr>
        <w:t>ll educators and staff have training as part of the induction process and ongoing training for the management of medical conditions (e.g. asthma, anaphylaxis and specific requirements for the enrolled child</w:t>
      </w:r>
      <w:r>
        <w:rPr>
          <w:lang w:val="en-US"/>
        </w:rPr>
        <w:t>ren</w:t>
      </w:r>
      <w:r w:rsidR="006F76FC" w:rsidRPr="006F76FC">
        <w:rPr>
          <w:lang w:val="en-US"/>
        </w:rPr>
        <w:t xml:space="preserve"> in </w:t>
      </w:r>
      <w:r>
        <w:rPr>
          <w:lang w:val="en-US"/>
        </w:rPr>
        <w:t>their</w:t>
      </w:r>
      <w:r w:rsidR="006F76FC" w:rsidRPr="006F76FC">
        <w:rPr>
          <w:lang w:val="en-US"/>
        </w:rPr>
        <w:t xml:space="preserve"> care)</w:t>
      </w:r>
      <w:r>
        <w:rPr>
          <w:lang w:val="en-US"/>
        </w:rPr>
        <w:t>,</w:t>
      </w:r>
    </w:p>
    <w:p w14:paraId="6D59C0B3" w14:textId="30E3E7CE" w:rsidR="006F76FC" w:rsidRDefault="00FD21E8" w:rsidP="006F76FC">
      <w:pPr>
        <w:pStyle w:val="ListParagraph"/>
        <w:numPr>
          <w:ilvl w:val="0"/>
          <w:numId w:val="10"/>
        </w:numPr>
        <w:rPr>
          <w:lang w:val="en-US"/>
        </w:rPr>
      </w:pPr>
      <w:r>
        <w:rPr>
          <w:lang w:val="en-US"/>
        </w:rPr>
        <w:t>A</w:t>
      </w:r>
      <w:r w:rsidR="006F76FC" w:rsidRPr="006F76FC">
        <w:rPr>
          <w:lang w:val="en-US"/>
        </w:rPr>
        <w:t xml:space="preserve"> written plan for ongoing communication</w:t>
      </w:r>
      <w:r w:rsidRPr="00FD21E8">
        <w:rPr>
          <w:lang w:val="en-US"/>
        </w:rPr>
        <w:t xml:space="preserve"> </w:t>
      </w:r>
      <w:r w:rsidRPr="006F76FC">
        <w:rPr>
          <w:lang w:val="en-US"/>
        </w:rPr>
        <w:t>between families and educators relating to medical condition</w:t>
      </w:r>
      <w:r>
        <w:rPr>
          <w:lang w:val="en-US"/>
        </w:rPr>
        <w:t>s</w:t>
      </w:r>
      <w:r w:rsidRPr="006F76FC">
        <w:rPr>
          <w:lang w:val="en-US"/>
        </w:rPr>
        <w:t xml:space="preserve"> </w:t>
      </w:r>
      <w:r w:rsidR="006F76FC" w:rsidRPr="006F76FC">
        <w:rPr>
          <w:lang w:val="en-US"/>
        </w:rPr>
        <w:t>is developed</w:t>
      </w:r>
      <w:r>
        <w:rPr>
          <w:lang w:val="en-US"/>
        </w:rPr>
        <w:t xml:space="preserve"> and provided to families before the child attends or as soon as possible after diagnosis,</w:t>
      </w:r>
    </w:p>
    <w:p w14:paraId="3BE4008C" w14:textId="09E8413D" w:rsidR="006F76FC" w:rsidRDefault="00FD21E8" w:rsidP="006F76FC">
      <w:pPr>
        <w:pStyle w:val="ListParagraph"/>
        <w:numPr>
          <w:ilvl w:val="0"/>
          <w:numId w:val="10"/>
        </w:numPr>
        <w:rPr>
          <w:lang w:val="en-US"/>
        </w:rPr>
      </w:pPr>
      <w:r>
        <w:rPr>
          <w:lang w:val="en-US"/>
        </w:rPr>
        <w:t>I</w:t>
      </w:r>
      <w:r w:rsidR="006F76FC" w:rsidRPr="006F76FC">
        <w:rPr>
          <w:lang w:val="en-US"/>
        </w:rPr>
        <w:t>f a child is diagnosed as being at risk of anaphylaxis, a notice is displayed in a position visible from the main entrance to inform families and visitors to the service</w:t>
      </w:r>
      <w:r>
        <w:rPr>
          <w:lang w:val="en-US"/>
        </w:rPr>
        <w:t>,</w:t>
      </w:r>
    </w:p>
    <w:p w14:paraId="76980782" w14:textId="77777777" w:rsidR="0064592A" w:rsidRPr="0064592A" w:rsidRDefault="0064592A" w:rsidP="0064592A">
      <w:pPr>
        <w:pStyle w:val="ListParagraph"/>
        <w:numPr>
          <w:ilvl w:val="0"/>
          <w:numId w:val="10"/>
        </w:numPr>
        <w:rPr>
          <w:color w:val="000000"/>
        </w:rPr>
      </w:pPr>
      <w:r w:rsidRPr="0064592A">
        <w:rPr>
          <w:color w:val="000000"/>
        </w:rPr>
        <w:t>At least one employee who holds a current approved first aid qualification, who has undertaken current approved anaphylaxis management training, and who has undertaken current approved emergency asthma management training is in attendance at any place where children are being educated and cared for by the service, and immediately available in an emergency,</w:t>
      </w:r>
    </w:p>
    <w:p w14:paraId="4E204A23" w14:textId="0C1D2E5A" w:rsidR="006B3733" w:rsidRPr="006B3733" w:rsidRDefault="006B3733" w:rsidP="006F76FC">
      <w:pPr>
        <w:pStyle w:val="ListParagraph"/>
        <w:numPr>
          <w:ilvl w:val="0"/>
          <w:numId w:val="10"/>
        </w:numPr>
        <w:rPr>
          <w:color w:val="000000"/>
        </w:rPr>
      </w:pPr>
      <w:r w:rsidRPr="006B3733">
        <w:rPr>
          <w:lang w:val="en-US"/>
        </w:rPr>
        <w:t xml:space="preserve">Regulatory authorities are notified of serious incidents </w:t>
      </w:r>
      <w:r>
        <w:rPr>
          <w:lang w:val="en-US"/>
        </w:rPr>
        <w:t xml:space="preserve">within 24 hours as identified in </w:t>
      </w:r>
      <w:r w:rsidR="00B9576D" w:rsidRPr="00B9576D">
        <w:rPr>
          <w:i/>
          <w:iCs/>
          <w:lang w:val="en-US"/>
        </w:rPr>
        <w:t>NQS2.60 Child Safety and Protection Policy</w:t>
      </w:r>
      <w:r>
        <w:rPr>
          <w:lang w:val="en-US"/>
        </w:rPr>
        <w:t>,</w:t>
      </w:r>
    </w:p>
    <w:p w14:paraId="57012D92" w14:textId="6DB83042" w:rsidR="006F76FC" w:rsidRPr="00A247FB" w:rsidRDefault="006F76FC" w:rsidP="006F76FC">
      <w:pPr>
        <w:pStyle w:val="ListParagraph"/>
        <w:numPr>
          <w:ilvl w:val="0"/>
          <w:numId w:val="10"/>
        </w:numPr>
        <w:rPr>
          <w:color w:val="000000"/>
        </w:rPr>
      </w:pPr>
      <w:r>
        <w:rPr>
          <w:color w:val="000000"/>
        </w:rPr>
        <w:t>T</w:t>
      </w:r>
      <w:r w:rsidRPr="00A247FB">
        <w:rPr>
          <w:color w:val="000000"/>
        </w:rPr>
        <w:t xml:space="preserve">he service has in place policies and procedures in relation </w:t>
      </w:r>
      <w:r>
        <w:rPr>
          <w:color w:val="000000"/>
        </w:rPr>
        <w:t>to the management of medical conditions</w:t>
      </w:r>
      <w:r w:rsidRPr="00A247FB">
        <w:rPr>
          <w:color w:val="000000"/>
        </w:rPr>
        <w:t>,</w:t>
      </w:r>
    </w:p>
    <w:p w14:paraId="633E1C1E" w14:textId="77777777" w:rsidR="006F76FC" w:rsidRPr="00A247FB" w:rsidRDefault="006F76FC" w:rsidP="006F76FC">
      <w:pPr>
        <w:pStyle w:val="ListParagraph"/>
        <w:numPr>
          <w:ilvl w:val="0"/>
          <w:numId w:val="10"/>
        </w:numPr>
        <w:rPr>
          <w:color w:val="000000"/>
        </w:rPr>
      </w:pPr>
      <w:r>
        <w:rPr>
          <w:color w:val="000000"/>
        </w:rPr>
        <w:t>N</w:t>
      </w:r>
      <w:r w:rsidRPr="00A247FB">
        <w:rPr>
          <w:color w:val="000000"/>
        </w:rPr>
        <w:t>ominated supervisors and staff members of, and volunteers at, the service follow the policies and procedures required under regulation,</w:t>
      </w:r>
    </w:p>
    <w:p w14:paraId="4B2FEFD3" w14:textId="15C41EDB" w:rsidR="006B3733" w:rsidRDefault="006F76FC" w:rsidP="006F76FC">
      <w:pPr>
        <w:pStyle w:val="ListParagraph"/>
        <w:numPr>
          <w:ilvl w:val="0"/>
          <w:numId w:val="10"/>
        </w:numPr>
        <w:rPr>
          <w:color w:val="000000"/>
        </w:rPr>
      </w:pPr>
      <w:r>
        <w:rPr>
          <w:color w:val="000000"/>
        </w:rPr>
        <w:t>C</w:t>
      </w:r>
      <w:r w:rsidRPr="00A247FB">
        <w:rPr>
          <w:color w:val="000000"/>
        </w:rPr>
        <w:t xml:space="preserve">opies of the current policies and procedures required under regulation are readily accessible to nominated supervisors, educators, and volunteers, and are readily available for inspection at the education and care service premises at all times that the service is educating and caring for children or otherwise on request, </w:t>
      </w:r>
      <w:r w:rsidR="006B3733">
        <w:rPr>
          <w:color w:val="000000"/>
        </w:rPr>
        <w:t>and</w:t>
      </w:r>
    </w:p>
    <w:p w14:paraId="1BCE40B4" w14:textId="771A3AFF" w:rsidR="008E7E40" w:rsidRPr="0064592A" w:rsidRDefault="006F76FC" w:rsidP="008E7E40">
      <w:pPr>
        <w:pStyle w:val="ListParagraph"/>
        <w:numPr>
          <w:ilvl w:val="0"/>
          <w:numId w:val="10"/>
        </w:numPr>
        <w:rPr>
          <w:color w:val="000000"/>
        </w:rPr>
      </w:pPr>
      <w:r>
        <w:rPr>
          <w:color w:val="000000"/>
        </w:rPr>
        <w:t>P</w:t>
      </w:r>
      <w:r w:rsidRPr="00A247FB">
        <w:rPr>
          <w:color w:val="000000"/>
        </w:rPr>
        <w:t>arents of children enrolled at the service are notified at least 14 days before making any change to a policy or procedure referred to in regulation that may have a significant impact on the pr</w:t>
      </w:r>
      <w:r w:rsidR="00C7367B">
        <w:rPr>
          <w:color w:val="000000"/>
        </w:rPr>
        <w:t>o</w:t>
      </w:r>
      <w:r w:rsidRPr="00A247FB">
        <w:rPr>
          <w:color w:val="000000"/>
        </w:rPr>
        <w:t>vision of education and care or a family’s ability to use the service, or as soon as practicable if the notice period would pose a risk to the safety, health, or wellbeing of any child enrolled in the service.</w:t>
      </w:r>
    </w:p>
    <w:p w14:paraId="4AA8D014" w14:textId="16985EAE" w:rsidR="006F76FC" w:rsidRDefault="00B9576D" w:rsidP="0065116C">
      <w:pPr>
        <w:rPr>
          <w:lang w:val="en-US"/>
        </w:rPr>
      </w:pPr>
      <w:r>
        <w:rPr>
          <w:lang w:val="en-US"/>
        </w:rPr>
        <w:t>It is the responsibility of the General Manager to:</w:t>
      </w:r>
    </w:p>
    <w:p w14:paraId="3CD6A2B2" w14:textId="640E70F5" w:rsidR="00B9576D" w:rsidRDefault="00B9576D" w:rsidP="00B9576D">
      <w:pPr>
        <w:pStyle w:val="ListParagraph"/>
        <w:numPr>
          <w:ilvl w:val="0"/>
          <w:numId w:val="11"/>
        </w:numPr>
        <w:rPr>
          <w:lang w:val="en-US"/>
        </w:rPr>
      </w:pPr>
      <w:r>
        <w:rPr>
          <w:lang w:val="en-US"/>
        </w:rPr>
        <w:t>Carry out or delegate the responsibilities of the Board as listed above,</w:t>
      </w:r>
    </w:p>
    <w:p w14:paraId="230F880D" w14:textId="0A573BFC" w:rsidR="00B9576D" w:rsidRDefault="00FF7247" w:rsidP="00B9576D">
      <w:pPr>
        <w:pStyle w:val="ListParagraph"/>
        <w:numPr>
          <w:ilvl w:val="0"/>
          <w:numId w:val="11"/>
        </w:numPr>
        <w:rPr>
          <w:lang w:val="en-US"/>
        </w:rPr>
      </w:pPr>
      <w:r>
        <w:rPr>
          <w:lang w:val="en-US"/>
        </w:rPr>
        <w:t xml:space="preserve">Include first aid training related to </w:t>
      </w:r>
      <w:r w:rsidR="00022CC0">
        <w:rPr>
          <w:lang w:val="en-US"/>
        </w:rPr>
        <w:t xml:space="preserve">emergency </w:t>
      </w:r>
      <w:r>
        <w:rPr>
          <w:lang w:val="en-US"/>
        </w:rPr>
        <w:t>asthma and anaphylaxis</w:t>
      </w:r>
      <w:r w:rsidR="00022CC0">
        <w:rPr>
          <w:lang w:val="en-US"/>
        </w:rPr>
        <w:t xml:space="preserve"> management</w:t>
      </w:r>
      <w:r>
        <w:rPr>
          <w:lang w:val="en-US"/>
        </w:rPr>
        <w:t xml:space="preserve"> in the organisational training plan,</w:t>
      </w:r>
    </w:p>
    <w:p w14:paraId="074C79F9" w14:textId="2F4BCF56" w:rsidR="00957F13" w:rsidRDefault="00957F13" w:rsidP="00B9576D">
      <w:pPr>
        <w:pStyle w:val="ListParagraph"/>
        <w:numPr>
          <w:ilvl w:val="0"/>
          <w:numId w:val="11"/>
        </w:numPr>
        <w:rPr>
          <w:lang w:val="en-US"/>
        </w:rPr>
      </w:pPr>
      <w:r>
        <w:rPr>
          <w:lang w:val="en-US"/>
        </w:rPr>
        <w:t>Ensure that information relevant to understanding and responding to common medical conditions, including allergies and anaphylaxis, is shared with families,</w:t>
      </w:r>
    </w:p>
    <w:p w14:paraId="30EECC94" w14:textId="1C5FC640" w:rsidR="00FF7247" w:rsidRDefault="00FF7247" w:rsidP="00B9576D">
      <w:pPr>
        <w:pStyle w:val="ListParagraph"/>
        <w:numPr>
          <w:ilvl w:val="0"/>
          <w:numId w:val="11"/>
        </w:numPr>
        <w:rPr>
          <w:lang w:val="en-US"/>
        </w:rPr>
      </w:pPr>
      <w:r>
        <w:rPr>
          <w:lang w:val="en-US"/>
        </w:rPr>
        <w:t>Ensure that support, including counselling if needed, is provided for employees, witnesses and children who experience</w:t>
      </w:r>
      <w:r w:rsidR="00F8688C">
        <w:rPr>
          <w:lang w:val="en-US"/>
        </w:rPr>
        <w:t xml:space="preserve"> or are involved with a medical emergency,</w:t>
      </w:r>
      <w:r w:rsidR="00976C05">
        <w:rPr>
          <w:lang w:val="en-US"/>
        </w:rPr>
        <w:t xml:space="preserve"> and</w:t>
      </w:r>
    </w:p>
    <w:p w14:paraId="5FB01EA5" w14:textId="1C0659EE" w:rsidR="00F8688C" w:rsidRPr="008D724A" w:rsidRDefault="008D724A" w:rsidP="008D724A">
      <w:pPr>
        <w:pStyle w:val="ListParagraph"/>
        <w:numPr>
          <w:ilvl w:val="0"/>
          <w:numId w:val="11"/>
        </w:numPr>
        <w:rPr>
          <w:color w:val="000000"/>
        </w:rPr>
      </w:pPr>
      <w:r w:rsidRPr="00D03CB8">
        <w:rPr>
          <w:color w:val="000000"/>
        </w:rPr>
        <w:t xml:space="preserve">Notify the </w:t>
      </w:r>
      <w:r>
        <w:rPr>
          <w:color w:val="000000"/>
        </w:rPr>
        <w:t>Board and the R</w:t>
      </w:r>
      <w:r w:rsidRPr="00D03CB8">
        <w:rPr>
          <w:color w:val="000000"/>
        </w:rPr>
        <w:t xml:space="preserve">egulatory </w:t>
      </w:r>
      <w:r>
        <w:rPr>
          <w:color w:val="000000"/>
        </w:rPr>
        <w:t>A</w:t>
      </w:r>
      <w:r w:rsidRPr="00D03CB8">
        <w:rPr>
          <w:color w:val="000000"/>
        </w:rPr>
        <w:t xml:space="preserve">uthority within 24 hours of any </w:t>
      </w:r>
      <w:r>
        <w:rPr>
          <w:color w:val="000000"/>
        </w:rPr>
        <w:t>serious incident</w:t>
      </w:r>
      <w:r w:rsidRPr="008D724A">
        <w:rPr>
          <w:lang w:val="en-US"/>
        </w:rPr>
        <w:t xml:space="preserve"> </w:t>
      </w:r>
      <w:r>
        <w:rPr>
          <w:lang w:val="en-US"/>
        </w:rPr>
        <w:t xml:space="preserve">as identified in </w:t>
      </w:r>
      <w:r w:rsidRPr="00B9576D">
        <w:rPr>
          <w:i/>
          <w:iCs/>
          <w:lang w:val="en-US"/>
        </w:rPr>
        <w:t>NQS2.60 Child Safety and Protection Policy</w:t>
      </w:r>
      <w:r>
        <w:rPr>
          <w:lang w:val="en-US"/>
        </w:rPr>
        <w:t>, including incidents related to a child with a medical condition where emergency services attended, or a child needed medical care.</w:t>
      </w:r>
    </w:p>
    <w:p w14:paraId="3479826E" w14:textId="77777777" w:rsidR="009558D0" w:rsidRDefault="009558D0" w:rsidP="00551089">
      <w:pPr>
        <w:rPr>
          <w:lang w:val="en-US"/>
        </w:rPr>
      </w:pPr>
    </w:p>
    <w:p w14:paraId="05CD47FF" w14:textId="17690F38" w:rsidR="00683EA0" w:rsidRDefault="00683EA0" w:rsidP="00551089">
      <w:pPr>
        <w:rPr>
          <w:lang w:val="en-US"/>
        </w:rPr>
      </w:pPr>
      <w:r>
        <w:rPr>
          <w:lang w:val="en-US"/>
        </w:rPr>
        <w:lastRenderedPageBreak/>
        <w:t>It is the responsibility of the Business Services Manager to:</w:t>
      </w:r>
    </w:p>
    <w:p w14:paraId="4BBD54C2" w14:textId="49858CA2" w:rsidR="00683EA0" w:rsidRPr="00683EA0" w:rsidRDefault="00684F1C" w:rsidP="00683EA0">
      <w:pPr>
        <w:pStyle w:val="ListParagraph"/>
        <w:numPr>
          <w:ilvl w:val="0"/>
          <w:numId w:val="13"/>
        </w:numPr>
        <w:rPr>
          <w:lang w:val="en-US"/>
        </w:rPr>
      </w:pPr>
      <w:r>
        <w:rPr>
          <w:lang w:val="en-US"/>
        </w:rPr>
        <w:t>Support Administration employees to confidentially record children’s health information in their enrolment record, including medical management plans</w:t>
      </w:r>
      <w:r w:rsidR="00BE3F65">
        <w:rPr>
          <w:lang w:val="en-US"/>
        </w:rPr>
        <w:t>.</w:t>
      </w:r>
    </w:p>
    <w:p w14:paraId="0ADA8150" w14:textId="2B19548C" w:rsidR="00551089" w:rsidRDefault="00551089" w:rsidP="00551089">
      <w:pPr>
        <w:rPr>
          <w:lang w:val="en-US"/>
        </w:rPr>
      </w:pPr>
      <w:r>
        <w:rPr>
          <w:lang w:val="en-US"/>
        </w:rPr>
        <w:t>It is the responsibility of</w:t>
      </w:r>
      <w:r w:rsidR="00900781">
        <w:rPr>
          <w:lang w:val="en-US"/>
        </w:rPr>
        <w:t xml:space="preserve"> </w:t>
      </w:r>
      <w:r w:rsidR="00A26257">
        <w:rPr>
          <w:lang w:val="en-US"/>
        </w:rPr>
        <w:t>N</w:t>
      </w:r>
      <w:r>
        <w:rPr>
          <w:lang w:val="en-US"/>
        </w:rPr>
        <w:t xml:space="preserve">ominated </w:t>
      </w:r>
      <w:r w:rsidR="00A26257">
        <w:rPr>
          <w:lang w:val="en-US"/>
        </w:rPr>
        <w:t>S</w:t>
      </w:r>
      <w:r>
        <w:rPr>
          <w:lang w:val="en-US"/>
        </w:rPr>
        <w:t xml:space="preserve">upervisors and </w:t>
      </w:r>
      <w:r w:rsidR="00A26257">
        <w:rPr>
          <w:lang w:val="en-US"/>
        </w:rPr>
        <w:t>Responsible Persons</w:t>
      </w:r>
      <w:r>
        <w:rPr>
          <w:lang w:val="en-US"/>
        </w:rPr>
        <w:t xml:space="preserve"> to:</w:t>
      </w:r>
    </w:p>
    <w:p w14:paraId="7889BEA2" w14:textId="6593BC63" w:rsidR="00976C05" w:rsidRDefault="00FC564C" w:rsidP="008D724A">
      <w:pPr>
        <w:pStyle w:val="ListParagraph"/>
        <w:numPr>
          <w:ilvl w:val="0"/>
          <w:numId w:val="12"/>
        </w:numPr>
        <w:rPr>
          <w:lang w:val="en-US"/>
        </w:rPr>
      </w:pPr>
      <w:r>
        <w:rPr>
          <w:lang w:val="en-US"/>
        </w:rPr>
        <w:t>I</w:t>
      </w:r>
      <w:r w:rsidR="008D724A" w:rsidRPr="008D724A">
        <w:rPr>
          <w:lang w:val="en-US"/>
        </w:rPr>
        <w:t>mplement th</w:t>
      </w:r>
      <w:r w:rsidR="00976C05">
        <w:rPr>
          <w:lang w:val="en-US"/>
        </w:rPr>
        <w:t xml:space="preserve">is </w:t>
      </w:r>
      <w:r w:rsidR="008D724A" w:rsidRPr="008D724A">
        <w:rPr>
          <w:lang w:val="en-US"/>
        </w:rPr>
        <w:t xml:space="preserve">policy and procedures and ensure all action plans that are in place are carried out in </w:t>
      </w:r>
      <w:r>
        <w:rPr>
          <w:lang w:val="en-US"/>
        </w:rPr>
        <w:t>line with requirements,</w:t>
      </w:r>
    </w:p>
    <w:p w14:paraId="06F37C00" w14:textId="6C62EA49" w:rsidR="00022CC0" w:rsidRDefault="00022CC0" w:rsidP="008D724A">
      <w:pPr>
        <w:pStyle w:val="ListParagraph"/>
        <w:numPr>
          <w:ilvl w:val="0"/>
          <w:numId w:val="12"/>
        </w:numPr>
        <w:rPr>
          <w:lang w:val="en-US"/>
        </w:rPr>
      </w:pPr>
      <w:r>
        <w:rPr>
          <w:lang w:val="en-US"/>
        </w:rPr>
        <w:t>Ensure each child with a diagnosed medical condition has a medical management plan</w:t>
      </w:r>
      <w:r w:rsidR="00683EA0">
        <w:rPr>
          <w:lang w:val="en-US"/>
        </w:rPr>
        <w:t>, risk minimisation plan and communication plan in place before attending education and care or as soon as possible after diagnosis,</w:t>
      </w:r>
    </w:p>
    <w:p w14:paraId="189857F0" w14:textId="4FA4F90E" w:rsidR="00976C05" w:rsidRDefault="00954C1F" w:rsidP="008D724A">
      <w:pPr>
        <w:pStyle w:val="ListParagraph"/>
        <w:numPr>
          <w:ilvl w:val="0"/>
          <w:numId w:val="12"/>
        </w:numPr>
        <w:rPr>
          <w:lang w:val="en-US"/>
        </w:rPr>
      </w:pPr>
      <w:r>
        <w:rPr>
          <w:lang w:val="en-US"/>
        </w:rPr>
        <w:t>E</w:t>
      </w:r>
      <w:r w:rsidR="008D724A" w:rsidRPr="008D724A">
        <w:rPr>
          <w:lang w:val="en-US"/>
        </w:rPr>
        <w:t>nsure any changes to the policy and procedures or individual child’s medical condition or specific health care need</w:t>
      </w:r>
      <w:r w:rsidR="0002176B">
        <w:rPr>
          <w:lang w:val="en-US"/>
        </w:rPr>
        <w:t>s</w:t>
      </w:r>
      <w:r w:rsidR="008D724A" w:rsidRPr="008D724A">
        <w:rPr>
          <w:lang w:val="en-US"/>
        </w:rPr>
        <w:t xml:space="preserve"> and medical management plan are updated in </w:t>
      </w:r>
      <w:r>
        <w:rPr>
          <w:lang w:val="en-US"/>
        </w:rPr>
        <w:t>the</w:t>
      </w:r>
      <w:r w:rsidR="008D724A" w:rsidRPr="008D724A">
        <w:rPr>
          <w:lang w:val="en-US"/>
        </w:rPr>
        <w:t xml:space="preserve"> risk minimisation plan and communicated to all educators and staff</w:t>
      </w:r>
      <w:r>
        <w:rPr>
          <w:lang w:val="en-US"/>
        </w:rPr>
        <w:t>,</w:t>
      </w:r>
    </w:p>
    <w:p w14:paraId="678DE96B" w14:textId="215FAE12" w:rsidR="00976C05" w:rsidRDefault="00954C1F" w:rsidP="008D724A">
      <w:pPr>
        <w:pStyle w:val="ListParagraph"/>
        <w:numPr>
          <w:ilvl w:val="0"/>
          <w:numId w:val="12"/>
        </w:numPr>
        <w:rPr>
          <w:lang w:val="en-US"/>
        </w:rPr>
      </w:pPr>
      <w:r>
        <w:rPr>
          <w:lang w:val="en-US"/>
        </w:rPr>
        <w:t>D</w:t>
      </w:r>
      <w:r w:rsidR="008D724A" w:rsidRPr="008D724A">
        <w:rPr>
          <w:lang w:val="en-US"/>
        </w:rPr>
        <w:t>isplay, with consideration for child</w:t>
      </w:r>
      <w:r>
        <w:rPr>
          <w:lang w:val="en-US"/>
        </w:rPr>
        <w:t>ren</w:t>
      </w:r>
      <w:r w:rsidR="008D724A" w:rsidRPr="008D724A">
        <w:rPr>
          <w:lang w:val="en-US"/>
        </w:rPr>
        <w:t xml:space="preserve">’s privacy and confidentiality, </w:t>
      </w:r>
      <w:r>
        <w:rPr>
          <w:lang w:val="en-US"/>
        </w:rPr>
        <w:t>children’s</w:t>
      </w:r>
      <w:r w:rsidR="008D724A" w:rsidRPr="008D724A">
        <w:rPr>
          <w:lang w:val="en-US"/>
        </w:rPr>
        <w:t xml:space="preserve"> medical management plan</w:t>
      </w:r>
      <w:r>
        <w:rPr>
          <w:lang w:val="en-US"/>
        </w:rPr>
        <w:t>s</w:t>
      </w:r>
      <w:r w:rsidR="008D724A" w:rsidRPr="008D724A">
        <w:rPr>
          <w:lang w:val="en-US"/>
        </w:rPr>
        <w:t xml:space="preserve"> and ensure that all educators and staff are aware of and follow the risk minimisation plans for each child</w:t>
      </w:r>
      <w:r>
        <w:rPr>
          <w:lang w:val="en-US"/>
        </w:rPr>
        <w:t>,</w:t>
      </w:r>
    </w:p>
    <w:p w14:paraId="39736F46" w14:textId="22A55C2C" w:rsidR="00956F92" w:rsidRPr="00956F92" w:rsidRDefault="00956F92" w:rsidP="00956F92">
      <w:pPr>
        <w:pStyle w:val="ListParagraph"/>
        <w:numPr>
          <w:ilvl w:val="0"/>
          <w:numId w:val="12"/>
        </w:numPr>
        <w:rPr>
          <w:lang w:val="en-US"/>
        </w:rPr>
      </w:pPr>
      <w:r>
        <w:rPr>
          <w:lang w:val="en-US"/>
        </w:rPr>
        <w:t>I</w:t>
      </w:r>
      <w:r w:rsidRPr="006F76FC">
        <w:rPr>
          <w:lang w:val="en-US"/>
        </w:rPr>
        <w:t xml:space="preserve">f a child is diagnosed as being at risk of anaphylaxis, </w:t>
      </w:r>
      <w:r>
        <w:rPr>
          <w:lang w:val="en-US"/>
        </w:rPr>
        <w:t xml:space="preserve">display </w:t>
      </w:r>
      <w:r w:rsidRPr="006F76FC">
        <w:rPr>
          <w:lang w:val="en-US"/>
        </w:rPr>
        <w:t>a notice in a position visible from the main entrance to inform families and visitors to the service</w:t>
      </w:r>
      <w:r>
        <w:rPr>
          <w:lang w:val="en-US"/>
        </w:rPr>
        <w:t>,</w:t>
      </w:r>
    </w:p>
    <w:p w14:paraId="17423FBB" w14:textId="543AB026" w:rsidR="00976C05" w:rsidRDefault="0002176B" w:rsidP="008D724A">
      <w:pPr>
        <w:pStyle w:val="ListParagraph"/>
        <w:numPr>
          <w:ilvl w:val="0"/>
          <w:numId w:val="12"/>
        </w:numPr>
        <w:rPr>
          <w:lang w:val="en-US"/>
        </w:rPr>
      </w:pPr>
      <w:r>
        <w:rPr>
          <w:lang w:val="en-US"/>
        </w:rPr>
        <w:t>E</w:t>
      </w:r>
      <w:r w:rsidR="008D724A" w:rsidRPr="008D724A">
        <w:rPr>
          <w:lang w:val="en-US"/>
        </w:rPr>
        <w:t>nsure communication is ongoing with families and there are regular updates as to the management of the child’s medical condition or specific health care need</w:t>
      </w:r>
      <w:r>
        <w:rPr>
          <w:lang w:val="en-US"/>
        </w:rPr>
        <w:t>s,</w:t>
      </w:r>
    </w:p>
    <w:p w14:paraId="412D7D61" w14:textId="2AFB5F1E" w:rsidR="00BE3F65" w:rsidRDefault="0002176B" w:rsidP="00683EA0">
      <w:pPr>
        <w:pStyle w:val="ListParagraph"/>
        <w:numPr>
          <w:ilvl w:val="0"/>
          <w:numId w:val="12"/>
        </w:numPr>
        <w:rPr>
          <w:lang w:val="en-US"/>
        </w:rPr>
      </w:pPr>
      <w:r>
        <w:rPr>
          <w:lang w:val="en-US"/>
        </w:rPr>
        <w:t>E</w:t>
      </w:r>
      <w:r w:rsidR="008D724A" w:rsidRPr="008D724A">
        <w:rPr>
          <w:lang w:val="en-US"/>
        </w:rPr>
        <w:t>nsure educators and staff have the appropriate training needed to deal with the medical conditions or specific health care needs of the children enrolled in the service</w:t>
      </w:r>
      <w:r w:rsidR="00BE3F65">
        <w:rPr>
          <w:lang w:val="en-US"/>
        </w:rPr>
        <w:t>,</w:t>
      </w:r>
    </w:p>
    <w:p w14:paraId="42560C16" w14:textId="3059CF6E" w:rsidR="00831B3E" w:rsidRPr="00683EA0" w:rsidRDefault="00BE3F65" w:rsidP="00683EA0">
      <w:pPr>
        <w:pStyle w:val="ListParagraph"/>
        <w:numPr>
          <w:ilvl w:val="0"/>
          <w:numId w:val="12"/>
        </w:numPr>
        <w:rPr>
          <w:lang w:val="en-US"/>
        </w:rPr>
      </w:pPr>
      <w:r>
        <w:rPr>
          <w:lang w:val="en-US"/>
        </w:rPr>
        <w:t xml:space="preserve">Ensure </w:t>
      </w:r>
      <w:r w:rsidR="00683EA0">
        <w:rPr>
          <w:lang w:val="en-US"/>
        </w:rPr>
        <w:t xml:space="preserve">that </w:t>
      </w:r>
      <w:r w:rsidR="00831B3E" w:rsidRPr="00683EA0">
        <w:rPr>
          <w:lang w:val="en-US"/>
        </w:rPr>
        <w:t xml:space="preserve">there is always at least one person in attendance </w:t>
      </w:r>
      <w:r w:rsidR="00956F92" w:rsidRPr="00683EA0">
        <w:rPr>
          <w:lang w:val="en-US"/>
        </w:rPr>
        <w:t xml:space="preserve">while children are being educated and cared for </w:t>
      </w:r>
      <w:r w:rsidR="00831B3E" w:rsidRPr="00683EA0">
        <w:rPr>
          <w:lang w:val="en-US"/>
        </w:rPr>
        <w:t>and immediately available during an emergency who has current first aid training, including emergency asthma and anaphylaxis management,</w:t>
      </w:r>
    </w:p>
    <w:p w14:paraId="7C16DFE4" w14:textId="05B6E635" w:rsidR="00D26F9D" w:rsidRDefault="00D26F9D" w:rsidP="00D26F9D">
      <w:pPr>
        <w:pStyle w:val="ListParagraph"/>
        <w:numPr>
          <w:ilvl w:val="0"/>
          <w:numId w:val="12"/>
        </w:numPr>
        <w:rPr>
          <w:lang w:val="en-US"/>
        </w:rPr>
      </w:pPr>
      <w:r>
        <w:rPr>
          <w:lang w:val="en-US"/>
        </w:rPr>
        <w:t>E</w:t>
      </w:r>
      <w:r w:rsidRPr="008D724A">
        <w:rPr>
          <w:lang w:val="en-US"/>
        </w:rPr>
        <w:t>nsure all educators and staff are aware of and follow the risk minimisation procedures for children</w:t>
      </w:r>
      <w:r w:rsidR="00683EA0">
        <w:rPr>
          <w:lang w:val="en-US"/>
        </w:rPr>
        <w:t xml:space="preserve"> in attendance</w:t>
      </w:r>
      <w:r w:rsidRPr="008D724A">
        <w:rPr>
          <w:lang w:val="en-US"/>
        </w:rPr>
        <w:t xml:space="preserve">, including emergency procedures for using </w:t>
      </w:r>
      <w:r w:rsidR="00683EA0">
        <w:rPr>
          <w:lang w:val="en-US"/>
        </w:rPr>
        <w:t xml:space="preserve">adrenaline injectors (such as EpiPens and </w:t>
      </w:r>
      <w:proofErr w:type="spellStart"/>
      <w:r w:rsidR="00683EA0">
        <w:rPr>
          <w:lang w:val="en-US"/>
        </w:rPr>
        <w:t>Anapens</w:t>
      </w:r>
      <w:proofErr w:type="spellEnd"/>
      <w:r w:rsidR="00683EA0">
        <w:rPr>
          <w:lang w:val="en-US"/>
        </w:rPr>
        <w:t>)</w:t>
      </w:r>
      <w:r>
        <w:rPr>
          <w:lang w:val="en-US"/>
        </w:rPr>
        <w:t>,</w:t>
      </w:r>
    </w:p>
    <w:p w14:paraId="0EF33716" w14:textId="051344DF" w:rsidR="008D61FA" w:rsidRDefault="008D61FA" w:rsidP="00D26F9D">
      <w:pPr>
        <w:pStyle w:val="ListParagraph"/>
        <w:numPr>
          <w:ilvl w:val="0"/>
          <w:numId w:val="12"/>
        </w:numPr>
        <w:rPr>
          <w:lang w:val="en-US"/>
        </w:rPr>
      </w:pPr>
      <w:r>
        <w:rPr>
          <w:lang w:val="en-US"/>
        </w:rPr>
        <w:t>Ensure the Buddy Bags of children with medical conditions are kept up to date with their medication and Medical Management Plan and accompany the child when they transition between spaces, including on excursions,</w:t>
      </w:r>
    </w:p>
    <w:p w14:paraId="44EC640B" w14:textId="572437E5" w:rsidR="008D61FA" w:rsidRPr="007E749C" w:rsidRDefault="008D61FA" w:rsidP="00D26F9D">
      <w:pPr>
        <w:pStyle w:val="ListParagraph"/>
        <w:numPr>
          <w:ilvl w:val="0"/>
          <w:numId w:val="12"/>
        </w:numPr>
        <w:rPr>
          <w:lang w:val="en-US"/>
        </w:rPr>
      </w:pPr>
      <w:r w:rsidRPr="007E749C">
        <w:rPr>
          <w:lang w:val="en-US"/>
        </w:rPr>
        <w:t xml:space="preserve">Ensure each </w:t>
      </w:r>
      <w:r w:rsidR="007E749C" w:rsidRPr="007E749C">
        <w:rPr>
          <w:lang w:val="en-US"/>
        </w:rPr>
        <w:t>room or venue</w:t>
      </w:r>
      <w:r w:rsidRPr="007E749C">
        <w:rPr>
          <w:lang w:val="en-US"/>
        </w:rPr>
        <w:t xml:space="preserve"> in their service contains at least one adrenaline injector and asthma reliever medication and spacers for general use during a medical emergency with children who have not been diagnosed with a medical condition,</w:t>
      </w:r>
    </w:p>
    <w:p w14:paraId="65D10070" w14:textId="720520C7" w:rsidR="00D26F9D" w:rsidRDefault="00D26F9D" w:rsidP="00D26F9D">
      <w:pPr>
        <w:pStyle w:val="ListParagraph"/>
        <w:numPr>
          <w:ilvl w:val="0"/>
          <w:numId w:val="12"/>
        </w:numPr>
        <w:rPr>
          <w:lang w:val="en-US"/>
        </w:rPr>
      </w:pPr>
      <w:r>
        <w:rPr>
          <w:lang w:val="en-US"/>
        </w:rPr>
        <w:t>Ensure all educators</w:t>
      </w:r>
      <w:r w:rsidR="00683EA0">
        <w:rPr>
          <w:lang w:val="en-US"/>
        </w:rPr>
        <w:t>, cooks</w:t>
      </w:r>
      <w:r>
        <w:rPr>
          <w:lang w:val="en-US"/>
        </w:rPr>
        <w:t xml:space="preserve"> </w:t>
      </w:r>
      <w:r w:rsidR="00683EA0">
        <w:rPr>
          <w:lang w:val="en-US"/>
        </w:rPr>
        <w:t xml:space="preserve">and relevant employees </w:t>
      </w:r>
      <w:r>
        <w:rPr>
          <w:lang w:val="en-US"/>
        </w:rPr>
        <w:t xml:space="preserve">are aware of risk minimisation requirements related to the preparation and service of food for children and adults with food-related medical conditions as identified in </w:t>
      </w:r>
      <w:r w:rsidRPr="00022CC0">
        <w:rPr>
          <w:i/>
          <w:iCs/>
          <w:lang w:val="en-US"/>
        </w:rPr>
        <w:t>NQS</w:t>
      </w:r>
      <w:r w:rsidR="00022CC0" w:rsidRPr="00022CC0">
        <w:rPr>
          <w:i/>
          <w:iCs/>
          <w:lang w:val="en-US"/>
        </w:rPr>
        <w:t>2.14 Nutrition and Food Safety Policy</w:t>
      </w:r>
      <w:r w:rsidR="00022CC0">
        <w:rPr>
          <w:lang w:val="en-US"/>
        </w:rPr>
        <w:t>,</w:t>
      </w:r>
    </w:p>
    <w:p w14:paraId="1F8313B6" w14:textId="58A7244B" w:rsidR="00022CC0" w:rsidRPr="008D724A" w:rsidRDefault="00022CC0" w:rsidP="00D26F9D">
      <w:pPr>
        <w:pStyle w:val="ListParagraph"/>
        <w:numPr>
          <w:ilvl w:val="0"/>
          <w:numId w:val="12"/>
        </w:numPr>
        <w:rPr>
          <w:lang w:val="en-US"/>
        </w:rPr>
      </w:pPr>
      <w:r>
        <w:rPr>
          <w:lang w:val="en-US"/>
        </w:rPr>
        <w:t>Ensure all educators are aware of and comply with requirements for the administration of medication to children</w:t>
      </w:r>
      <w:r w:rsidR="00BE3F65">
        <w:rPr>
          <w:lang w:val="en-US"/>
        </w:rPr>
        <w:t xml:space="preserve"> with medical conditions</w:t>
      </w:r>
      <w:r>
        <w:rPr>
          <w:lang w:val="en-US"/>
        </w:rPr>
        <w:t xml:space="preserve"> as identified in </w:t>
      </w:r>
      <w:r w:rsidRPr="00022CC0">
        <w:rPr>
          <w:i/>
          <w:iCs/>
          <w:lang w:val="en-US"/>
        </w:rPr>
        <w:t>NQS2.30 Administration of Medication Policy,</w:t>
      </w:r>
      <w:r w:rsidR="00BE3F65">
        <w:rPr>
          <w:lang w:val="en-US"/>
        </w:rPr>
        <w:t xml:space="preserve"> </w:t>
      </w:r>
    </w:p>
    <w:p w14:paraId="28E2A978" w14:textId="5C3B27AA" w:rsidR="00022CC0" w:rsidRDefault="00022CC0" w:rsidP="00022CC0">
      <w:pPr>
        <w:pStyle w:val="ListParagraph"/>
        <w:numPr>
          <w:ilvl w:val="0"/>
          <w:numId w:val="12"/>
        </w:numPr>
        <w:rPr>
          <w:color w:val="000000"/>
        </w:rPr>
      </w:pPr>
      <w:r w:rsidRPr="00A26257">
        <w:rPr>
          <w:color w:val="000000"/>
        </w:rPr>
        <w:t>Ensur</w:t>
      </w:r>
      <w:r>
        <w:rPr>
          <w:color w:val="000000"/>
        </w:rPr>
        <w:t>e</w:t>
      </w:r>
      <w:r w:rsidRPr="00A26257">
        <w:rPr>
          <w:color w:val="000000"/>
        </w:rPr>
        <w:t xml:space="preserve"> </w:t>
      </w:r>
      <w:r>
        <w:rPr>
          <w:color w:val="000000"/>
        </w:rPr>
        <w:t xml:space="preserve">each child with a medical condition has </w:t>
      </w:r>
      <w:r w:rsidRPr="00A26257">
        <w:rPr>
          <w:color w:val="000000"/>
        </w:rPr>
        <w:t xml:space="preserve">opportunities to participate in </w:t>
      </w:r>
      <w:r>
        <w:rPr>
          <w:color w:val="000000"/>
        </w:rPr>
        <w:t>experiences</w:t>
      </w:r>
      <w:r w:rsidRPr="00A26257">
        <w:rPr>
          <w:color w:val="000000"/>
        </w:rPr>
        <w:t xml:space="preserve">, exercise </w:t>
      </w:r>
      <w:r>
        <w:rPr>
          <w:color w:val="000000"/>
        </w:rPr>
        <w:t>and/</w:t>
      </w:r>
      <w:r w:rsidRPr="00A26257">
        <w:rPr>
          <w:color w:val="000000"/>
        </w:rPr>
        <w:t>or excursion</w:t>
      </w:r>
      <w:r>
        <w:rPr>
          <w:color w:val="000000"/>
        </w:rPr>
        <w:t>s in a way</w:t>
      </w:r>
      <w:r w:rsidRPr="00A26257">
        <w:rPr>
          <w:color w:val="000000"/>
        </w:rPr>
        <w:t xml:space="preserve"> that is appropriate and in accordance with their </w:t>
      </w:r>
      <w:r>
        <w:rPr>
          <w:color w:val="000000"/>
        </w:rPr>
        <w:t>r</w:t>
      </w:r>
      <w:r w:rsidRPr="00A26257">
        <w:rPr>
          <w:color w:val="000000"/>
        </w:rPr>
        <w:t xml:space="preserve">isk </w:t>
      </w:r>
      <w:r>
        <w:rPr>
          <w:color w:val="000000"/>
        </w:rPr>
        <w:t>m</w:t>
      </w:r>
      <w:r w:rsidRPr="00A26257">
        <w:rPr>
          <w:color w:val="000000"/>
        </w:rPr>
        <w:t xml:space="preserve">inimisation </w:t>
      </w:r>
      <w:r>
        <w:rPr>
          <w:color w:val="000000"/>
        </w:rPr>
        <w:t>p</w:t>
      </w:r>
      <w:r w:rsidRPr="00A26257">
        <w:rPr>
          <w:color w:val="000000"/>
        </w:rPr>
        <w:t>lan</w:t>
      </w:r>
      <w:r w:rsidR="00957F13">
        <w:rPr>
          <w:color w:val="000000"/>
        </w:rPr>
        <w:t>, and</w:t>
      </w:r>
    </w:p>
    <w:p w14:paraId="580BC057" w14:textId="44FF8BC4" w:rsidR="00957F13" w:rsidRPr="00957F13" w:rsidRDefault="00957F13" w:rsidP="00957F13">
      <w:pPr>
        <w:pStyle w:val="ListParagraph"/>
        <w:numPr>
          <w:ilvl w:val="0"/>
          <w:numId w:val="12"/>
        </w:numPr>
        <w:rPr>
          <w:lang w:val="en-US"/>
        </w:rPr>
      </w:pPr>
      <w:r>
        <w:rPr>
          <w:lang w:val="en-US"/>
        </w:rPr>
        <w:t xml:space="preserve">Share information with families that </w:t>
      </w:r>
      <w:r w:rsidR="002F5B3A">
        <w:rPr>
          <w:lang w:val="en-US"/>
        </w:rPr>
        <w:t>helps</w:t>
      </w:r>
      <w:r>
        <w:rPr>
          <w:lang w:val="en-US"/>
        </w:rPr>
        <w:t xml:space="preserve"> them to understand and respond to common medical conditions, including allergies and anaphylaxis.</w:t>
      </w:r>
    </w:p>
    <w:p w14:paraId="329F4201" w14:textId="77777777" w:rsidR="009558D0" w:rsidRDefault="009558D0" w:rsidP="00551089">
      <w:pPr>
        <w:rPr>
          <w:lang w:val="en-US"/>
        </w:rPr>
      </w:pPr>
    </w:p>
    <w:p w14:paraId="40A820AF" w14:textId="348D7A72" w:rsidR="00551089" w:rsidRDefault="00551089" w:rsidP="00551089">
      <w:pPr>
        <w:rPr>
          <w:lang w:val="en-US"/>
        </w:rPr>
      </w:pPr>
      <w:r>
        <w:rPr>
          <w:lang w:val="en-US"/>
        </w:rPr>
        <w:t xml:space="preserve">It is the responsibility of </w:t>
      </w:r>
      <w:r w:rsidR="00BB671B">
        <w:rPr>
          <w:lang w:val="en-US"/>
        </w:rPr>
        <w:t>educators</w:t>
      </w:r>
      <w:r>
        <w:rPr>
          <w:lang w:val="en-US"/>
        </w:rPr>
        <w:t xml:space="preserve"> to:</w:t>
      </w:r>
    </w:p>
    <w:p w14:paraId="263752E2" w14:textId="1D4384D8" w:rsidR="00684F1C" w:rsidRPr="00466A7D" w:rsidRDefault="00BE3F65" w:rsidP="00EC4DDD">
      <w:pPr>
        <w:pStyle w:val="ListParagraph"/>
        <w:numPr>
          <w:ilvl w:val="0"/>
          <w:numId w:val="2"/>
        </w:numPr>
      </w:pPr>
      <w:r w:rsidRPr="00466A7D">
        <w:t>E</w:t>
      </w:r>
      <w:r w:rsidR="00684F1C" w:rsidRPr="00466A7D">
        <w:t xml:space="preserve">nsure all the action plans are carried out in line with the </w:t>
      </w:r>
      <w:r w:rsidRPr="00466A7D">
        <w:t>Medical Conditions</w:t>
      </w:r>
      <w:r w:rsidR="00684F1C" w:rsidRPr="00466A7D">
        <w:t xml:space="preserve"> </w:t>
      </w:r>
      <w:r w:rsidRPr="00466A7D">
        <w:t>Policy</w:t>
      </w:r>
      <w:r w:rsidR="00684F1C" w:rsidRPr="00466A7D">
        <w:t xml:space="preserve"> and </w:t>
      </w:r>
      <w:r w:rsidRPr="00466A7D">
        <w:t>P</w:t>
      </w:r>
      <w:r w:rsidR="00684F1C" w:rsidRPr="00466A7D">
        <w:t>rocedures</w:t>
      </w:r>
      <w:r w:rsidRPr="00466A7D">
        <w:t>,</w:t>
      </w:r>
    </w:p>
    <w:p w14:paraId="71106EF0" w14:textId="26341C29" w:rsidR="00684F1C" w:rsidRDefault="00BE3F65" w:rsidP="00EC4DDD">
      <w:pPr>
        <w:pStyle w:val="ListParagraph"/>
        <w:numPr>
          <w:ilvl w:val="0"/>
          <w:numId w:val="2"/>
        </w:numPr>
      </w:pPr>
      <w:r w:rsidRPr="00466A7D">
        <w:t>M</w:t>
      </w:r>
      <w:r w:rsidR="00684F1C" w:rsidRPr="00466A7D">
        <w:t xml:space="preserve">onitor the </w:t>
      </w:r>
      <w:r w:rsidRPr="00466A7D">
        <w:t xml:space="preserve">health of </w:t>
      </w:r>
      <w:r w:rsidR="00684F1C" w:rsidRPr="00466A7D">
        <w:t>child</w:t>
      </w:r>
      <w:r w:rsidRPr="00466A7D">
        <w:t xml:space="preserve">ren </w:t>
      </w:r>
      <w:r w:rsidR="00684F1C" w:rsidRPr="00466A7D">
        <w:t xml:space="preserve">closely and </w:t>
      </w:r>
      <w:r w:rsidRPr="00466A7D">
        <w:t>be</w:t>
      </w:r>
      <w:r w:rsidR="00684F1C" w:rsidRPr="00466A7D">
        <w:t xml:space="preserve"> aware of any symptoms and signs of ill health, with</w:t>
      </w:r>
      <w:r w:rsidR="002C00A3">
        <w:t xml:space="preserve"> the Nominated Supervisor or Responsible Person and</w:t>
      </w:r>
      <w:r w:rsidR="00684F1C" w:rsidRPr="00466A7D">
        <w:t xml:space="preserve"> families contacted as changes occur</w:t>
      </w:r>
      <w:r w:rsidRPr="00466A7D">
        <w:t>,</w:t>
      </w:r>
    </w:p>
    <w:p w14:paraId="159053E0" w14:textId="4B62F075" w:rsidR="00466A7D" w:rsidRPr="00466A7D" w:rsidRDefault="00466A7D" w:rsidP="00466A7D">
      <w:pPr>
        <w:pStyle w:val="ListParagraph"/>
        <w:numPr>
          <w:ilvl w:val="0"/>
          <w:numId w:val="2"/>
        </w:numPr>
      </w:pPr>
      <w:r w:rsidRPr="00466A7D">
        <w:t>Maintain regular communication with families so that all educators and staff (including the nominated supervisor) are informed of any changes to a child’s medical condition,</w:t>
      </w:r>
    </w:p>
    <w:p w14:paraId="75203BD0" w14:textId="000C009C" w:rsidR="00466A7D" w:rsidRPr="00466A7D" w:rsidRDefault="00466A7D" w:rsidP="00466A7D">
      <w:pPr>
        <w:pStyle w:val="ListParagraph"/>
        <w:numPr>
          <w:ilvl w:val="0"/>
          <w:numId w:val="2"/>
        </w:numPr>
      </w:pPr>
      <w:r w:rsidRPr="00466A7D">
        <w:t>Maintain awareness of the individual needs and action plans for children with medical conditions in their care and follow risk minimisation strategies,</w:t>
      </w:r>
    </w:p>
    <w:p w14:paraId="70A39EF5" w14:textId="7C136C8E" w:rsidR="00466A7D" w:rsidRPr="002C00A3" w:rsidRDefault="002C00A3" w:rsidP="00466A7D">
      <w:pPr>
        <w:pStyle w:val="ListParagraph"/>
        <w:numPr>
          <w:ilvl w:val="0"/>
          <w:numId w:val="2"/>
        </w:numPr>
      </w:pPr>
      <w:r w:rsidRPr="002C00A3">
        <w:t xml:space="preserve">Ensure medical management plans and risk minimisation plans are reviewed, updated and implemented </w:t>
      </w:r>
      <w:r w:rsidR="00466A7D" w:rsidRPr="002C00A3">
        <w:t xml:space="preserve">when circumstances change for </w:t>
      </w:r>
      <w:r w:rsidRPr="002C00A3">
        <w:t>a</w:t>
      </w:r>
      <w:r w:rsidR="00466A7D" w:rsidRPr="002C00A3">
        <w:t xml:space="preserve"> child’s specific medical condition</w:t>
      </w:r>
      <w:r w:rsidRPr="002C00A3">
        <w:t>,</w:t>
      </w:r>
    </w:p>
    <w:p w14:paraId="1382A212" w14:textId="76FF9152" w:rsidR="00466A7D" w:rsidRPr="002C00A3" w:rsidRDefault="002C00A3" w:rsidP="002C00A3">
      <w:pPr>
        <w:pStyle w:val="ListParagraph"/>
        <w:numPr>
          <w:ilvl w:val="0"/>
          <w:numId w:val="2"/>
        </w:numPr>
      </w:pPr>
      <w:r w:rsidRPr="002C00A3">
        <w:t>E</w:t>
      </w:r>
      <w:r w:rsidR="00466A7D" w:rsidRPr="002C00A3">
        <w:t>nsure all children’s health and medical needs are taken into consideration on excursions</w:t>
      </w:r>
      <w:r w:rsidRPr="002C00A3">
        <w:t xml:space="preserve">, including the need for </w:t>
      </w:r>
      <w:r w:rsidR="00466A7D" w:rsidRPr="002C00A3">
        <w:t>first aid kit</w:t>
      </w:r>
      <w:r w:rsidRPr="002C00A3">
        <w:t>s</w:t>
      </w:r>
      <w:r w:rsidR="00466A7D" w:rsidRPr="002C00A3">
        <w:t xml:space="preserve">, personal medication, </w:t>
      </w:r>
      <w:r w:rsidRPr="002C00A3">
        <w:t xml:space="preserve">and medical </w:t>
      </w:r>
      <w:r w:rsidR="00466A7D" w:rsidRPr="002C00A3">
        <w:t>management plans</w:t>
      </w:r>
      <w:r w:rsidRPr="002C00A3">
        <w:t>,</w:t>
      </w:r>
    </w:p>
    <w:p w14:paraId="4AE8676B" w14:textId="7FE8BB7B" w:rsidR="00466A7D" w:rsidRPr="002C00A3" w:rsidRDefault="00466A7D" w:rsidP="00466A7D">
      <w:pPr>
        <w:pStyle w:val="ListParagraph"/>
        <w:numPr>
          <w:ilvl w:val="0"/>
          <w:numId w:val="2"/>
        </w:numPr>
        <w:rPr>
          <w:lang w:val="en-US"/>
        </w:rPr>
      </w:pPr>
      <w:r>
        <w:rPr>
          <w:lang w:val="en-US"/>
        </w:rPr>
        <w:t xml:space="preserve">Follow minimisation requirements related to the preparation and service of food for children and adults with food-related medical conditions as identified in </w:t>
      </w:r>
      <w:r w:rsidRPr="00022CC0">
        <w:rPr>
          <w:i/>
          <w:iCs/>
          <w:lang w:val="en-US"/>
        </w:rPr>
        <w:t xml:space="preserve">NQS2.14 Nutrition </w:t>
      </w:r>
      <w:r w:rsidRPr="002C00A3">
        <w:rPr>
          <w:i/>
          <w:iCs/>
          <w:lang w:val="en-US"/>
        </w:rPr>
        <w:t>and Food Safety Policy</w:t>
      </w:r>
      <w:r w:rsidRPr="002C00A3">
        <w:rPr>
          <w:lang w:val="en-US"/>
        </w:rPr>
        <w:t>,</w:t>
      </w:r>
    </w:p>
    <w:p w14:paraId="0BA16D3D" w14:textId="62CE981A" w:rsidR="00466A7D" w:rsidRPr="002C00A3" w:rsidRDefault="00466A7D" w:rsidP="00466A7D">
      <w:pPr>
        <w:pStyle w:val="ListParagraph"/>
        <w:numPr>
          <w:ilvl w:val="0"/>
          <w:numId w:val="2"/>
        </w:numPr>
      </w:pPr>
      <w:r w:rsidRPr="002C00A3">
        <w:rPr>
          <w:lang w:val="en-US"/>
        </w:rPr>
        <w:t xml:space="preserve">Understand and comply with requirements for the administration of medication to children with medical conditions as identified in </w:t>
      </w:r>
      <w:r w:rsidRPr="002C00A3">
        <w:rPr>
          <w:i/>
          <w:iCs/>
          <w:lang w:val="en-US"/>
        </w:rPr>
        <w:t>NQS2.30 Administration of Medication Policy,</w:t>
      </w:r>
    </w:p>
    <w:p w14:paraId="5C593419" w14:textId="6B9D751C" w:rsidR="00684F1C" w:rsidRDefault="002C00A3" w:rsidP="00EC4DDD">
      <w:pPr>
        <w:pStyle w:val="ListParagraph"/>
        <w:numPr>
          <w:ilvl w:val="0"/>
          <w:numId w:val="2"/>
        </w:numPr>
      </w:pPr>
      <w:r w:rsidRPr="002C00A3">
        <w:t>M</w:t>
      </w:r>
      <w:r w:rsidR="00684F1C" w:rsidRPr="002C00A3">
        <w:t xml:space="preserve">aintain current approved first aid, CPR, </w:t>
      </w:r>
      <w:r w:rsidRPr="002C00A3">
        <w:t xml:space="preserve">emergency </w:t>
      </w:r>
      <w:r w:rsidR="00684F1C" w:rsidRPr="002C00A3">
        <w:t xml:space="preserve">asthma and anaphylaxis </w:t>
      </w:r>
      <w:r w:rsidRPr="002C00A3">
        <w:t xml:space="preserve">management qualifications as defined in </w:t>
      </w:r>
      <w:r w:rsidRPr="002C00A3">
        <w:rPr>
          <w:i/>
          <w:iCs/>
        </w:rPr>
        <w:t>NQS4.34 Staff Development and Training Policy</w:t>
      </w:r>
      <w:r w:rsidRPr="002C00A3">
        <w:t>,</w:t>
      </w:r>
    </w:p>
    <w:p w14:paraId="75D1A6BA" w14:textId="40BF30E5" w:rsidR="002C00A3" w:rsidRDefault="002C00A3" w:rsidP="00EC4DDD">
      <w:pPr>
        <w:pStyle w:val="ListParagraph"/>
        <w:numPr>
          <w:ilvl w:val="0"/>
          <w:numId w:val="2"/>
        </w:numPr>
      </w:pPr>
      <w:r>
        <w:t>Maintain the confidentiality of children’s health information and records</w:t>
      </w:r>
      <w:r w:rsidR="00F22DD0">
        <w:t>,</w:t>
      </w:r>
    </w:p>
    <w:p w14:paraId="497B23EE" w14:textId="040B4EE0" w:rsidR="00F22DD0" w:rsidRDefault="00F22DD0" w:rsidP="00EC4DDD">
      <w:pPr>
        <w:pStyle w:val="ListParagraph"/>
        <w:numPr>
          <w:ilvl w:val="0"/>
          <w:numId w:val="2"/>
        </w:numPr>
      </w:pPr>
      <w:r>
        <w:t>Incorporate age-appropriate learning about medical conditions into the educational program, including support for other children with food allergies, the importance of washing hands and not sharing food and how to recognise and respond to an allergic reaction, and</w:t>
      </w:r>
    </w:p>
    <w:p w14:paraId="0A96461A" w14:textId="2102D67F" w:rsidR="00E77BC8" w:rsidRPr="00F22DD0" w:rsidRDefault="00BB671B" w:rsidP="00EC4DDD">
      <w:pPr>
        <w:pStyle w:val="ListParagraph"/>
        <w:numPr>
          <w:ilvl w:val="0"/>
          <w:numId w:val="2"/>
        </w:numPr>
        <w:rPr>
          <w:lang w:val="en-US"/>
        </w:rPr>
      </w:pPr>
      <w:r w:rsidRPr="00F22DD0">
        <w:t>Complete an incident report should a child require emergency medical treatment</w:t>
      </w:r>
      <w:r w:rsidR="00F22DD0" w:rsidRPr="00F22DD0">
        <w:t xml:space="preserve"> in line with </w:t>
      </w:r>
      <w:r w:rsidR="00F22DD0" w:rsidRPr="00F22DD0">
        <w:rPr>
          <w:i/>
          <w:iCs/>
        </w:rPr>
        <w:t>NQS2.11 Incident, Injury, Illness and Trauma Policy</w:t>
      </w:r>
      <w:r w:rsidR="00F22DD0" w:rsidRPr="00F22DD0">
        <w:t>.</w:t>
      </w:r>
    </w:p>
    <w:p w14:paraId="1A1BA03C" w14:textId="4D2972B8" w:rsidR="00BB671B" w:rsidRPr="008F1104" w:rsidRDefault="00BB671B" w:rsidP="00BB671B">
      <w:pPr>
        <w:rPr>
          <w:lang w:val="en-US"/>
        </w:rPr>
      </w:pPr>
      <w:r w:rsidRPr="008F1104">
        <w:rPr>
          <w:lang w:val="en-US"/>
        </w:rPr>
        <w:t>It is the responsibility of families to:</w:t>
      </w:r>
    </w:p>
    <w:p w14:paraId="0AF7282B" w14:textId="3A51281F" w:rsidR="008F1104" w:rsidRDefault="008F1104" w:rsidP="008F1104">
      <w:pPr>
        <w:pStyle w:val="ListParagraph"/>
        <w:rPr>
          <w:lang w:val="en-US"/>
        </w:rPr>
      </w:pPr>
      <w:r>
        <w:rPr>
          <w:lang w:val="en-US"/>
        </w:rPr>
        <w:t>A</w:t>
      </w:r>
      <w:r w:rsidRPr="008F1104">
        <w:rPr>
          <w:lang w:val="en-US"/>
        </w:rPr>
        <w:t>dvise the service of the</w:t>
      </w:r>
      <w:r>
        <w:rPr>
          <w:lang w:val="en-US"/>
        </w:rPr>
        <w:t>ir</w:t>
      </w:r>
      <w:r w:rsidRPr="008F1104">
        <w:rPr>
          <w:lang w:val="en-US"/>
        </w:rPr>
        <w:t xml:space="preserve"> child’s medical condition and their specific needs as part of this condition</w:t>
      </w:r>
      <w:r>
        <w:rPr>
          <w:lang w:val="en-US"/>
        </w:rPr>
        <w:t>,</w:t>
      </w:r>
    </w:p>
    <w:p w14:paraId="5AC708EB" w14:textId="77777777" w:rsidR="008F1104" w:rsidRDefault="008F1104" w:rsidP="008F1104">
      <w:pPr>
        <w:pStyle w:val="ListParagraph"/>
        <w:rPr>
          <w:lang w:val="en-US"/>
        </w:rPr>
      </w:pPr>
      <w:r>
        <w:rPr>
          <w:lang w:val="en-US"/>
        </w:rPr>
        <w:t>P</w:t>
      </w:r>
      <w:r w:rsidRPr="008F1104">
        <w:rPr>
          <w:lang w:val="en-US"/>
        </w:rPr>
        <w:t>rovide regular updates to the service on the child’s medical condition including any changes, and ensure all information required is up to date</w:t>
      </w:r>
      <w:r>
        <w:rPr>
          <w:lang w:val="en-US"/>
        </w:rPr>
        <w:t>,</w:t>
      </w:r>
    </w:p>
    <w:p w14:paraId="412F8E10" w14:textId="1704F686" w:rsidR="008F1104" w:rsidRDefault="008F1104" w:rsidP="008F1104">
      <w:pPr>
        <w:pStyle w:val="ListParagraph"/>
        <w:rPr>
          <w:lang w:val="en-US"/>
        </w:rPr>
      </w:pPr>
      <w:r>
        <w:rPr>
          <w:lang w:val="en-US"/>
        </w:rPr>
        <w:t>P</w:t>
      </w:r>
      <w:r w:rsidRPr="008F1104">
        <w:rPr>
          <w:lang w:val="en-US"/>
        </w:rPr>
        <w:t>rovide a medical management plan</w:t>
      </w:r>
      <w:r>
        <w:rPr>
          <w:lang w:val="en-US"/>
        </w:rPr>
        <w:t xml:space="preserve"> or direction</w:t>
      </w:r>
      <w:r w:rsidRPr="008F1104">
        <w:rPr>
          <w:lang w:val="en-US"/>
        </w:rPr>
        <w:t xml:space="preserve"> from a </w:t>
      </w:r>
      <w:r w:rsidR="00FC3C83">
        <w:rPr>
          <w:lang w:val="en-US"/>
        </w:rPr>
        <w:t>registered medical practitioner</w:t>
      </w:r>
      <w:r w:rsidRPr="008F1104">
        <w:rPr>
          <w:lang w:val="en-US"/>
        </w:rPr>
        <w:t xml:space="preserve"> on enrolment or diagnosis of the medical condition </w:t>
      </w:r>
      <w:r>
        <w:rPr>
          <w:lang w:val="en-US"/>
        </w:rPr>
        <w:t>with</w:t>
      </w:r>
      <w:r w:rsidRPr="008F1104">
        <w:rPr>
          <w:lang w:val="en-US"/>
        </w:rPr>
        <w:t xml:space="preserve"> updated plan</w:t>
      </w:r>
      <w:r>
        <w:rPr>
          <w:lang w:val="en-US"/>
        </w:rPr>
        <w:t>s</w:t>
      </w:r>
      <w:r w:rsidRPr="008F1104">
        <w:rPr>
          <w:lang w:val="en-US"/>
        </w:rPr>
        <w:t xml:space="preserve"> as required</w:t>
      </w:r>
      <w:r>
        <w:rPr>
          <w:lang w:val="en-US"/>
        </w:rPr>
        <w:t>,</w:t>
      </w:r>
    </w:p>
    <w:p w14:paraId="06968C6D" w14:textId="7D54B933" w:rsidR="008F1104" w:rsidRDefault="008F1104" w:rsidP="008F1104">
      <w:pPr>
        <w:pStyle w:val="ListParagraph"/>
        <w:rPr>
          <w:lang w:val="en-US"/>
        </w:rPr>
      </w:pPr>
      <w:r>
        <w:rPr>
          <w:lang w:val="en-US"/>
        </w:rPr>
        <w:t>C</w:t>
      </w:r>
      <w:r w:rsidRPr="008F1104">
        <w:rPr>
          <w:lang w:val="en-US"/>
        </w:rPr>
        <w:t>ollaborate with the service to develop a risk minimisation plan</w:t>
      </w:r>
      <w:r>
        <w:rPr>
          <w:lang w:val="en-US"/>
        </w:rPr>
        <w:t xml:space="preserve"> and sign the Medical Management Plan and Communication Plan so that their child can attend the service,</w:t>
      </w:r>
      <w:r w:rsidR="003E12CF">
        <w:rPr>
          <w:lang w:val="en-US"/>
        </w:rPr>
        <w:t xml:space="preserve"> and</w:t>
      </w:r>
    </w:p>
    <w:p w14:paraId="0E25000A" w14:textId="1C2B855C" w:rsidR="008F1104" w:rsidRPr="008F1104" w:rsidRDefault="008F1104" w:rsidP="008F1104">
      <w:pPr>
        <w:pStyle w:val="ListParagraph"/>
        <w:rPr>
          <w:lang w:val="en-US"/>
        </w:rPr>
      </w:pPr>
      <w:r>
        <w:rPr>
          <w:lang w:val="en-US"/>
        </w:rPr>
        <w:t xml:space="preserve">Provide appropriate </w:t>
      </w:r>
      <w:r w:rsidR="00A06771">
        <w:rPr>
          <w:lang w:val="en-US"/>
        </w:rPr>
        <w:t xml:space="preserve">current </w:t>
      </w:r>
      <w:r>
        <w:rPr>
          <w:lang w:val="en-US"/>
        </w:rPr>
        <w:t xml:space="preserve">medication, if relevant, that is labelled </w:t>
      </w:r>
      <w:r w:rsidR="003E12CF">
        <w:rPr>
          <w:lang w:val="en-US"/>
        </w:rPr>
        <w:t xml:space="preserve">in accordance with requirements outlined in </w:t>
      </w:r>
      <w:r w:rsidR="003E12CF" w:rsidRPr="003E12CF">
        <w:rPr>
          <w:i/>
          <w:iCs/>
          <w:lang w:val="en-US"/>
        </w:rPr>
        <w:t>NQS2.30 Administration of Medication Policy</w:t>
      </w:r>
      <w:r w:rsidR="003E12CF">
        <w:rPr>
          <w:lang w:val="en-US"/>
        </w:rPr>
        <w:t xml:space="preserve"> and as described in their child’s Medical Management Plan.</w:t>
      </w:r>
    </w:p>
    <w:p w14:paraId="420C1947" w14:textId="77777777" w:rsidR="0065116C" w:rsidRDefault="0065116C" w:rsidP="0065116C">
      <w:pPr>
        <w:pStyle w:val="Heading1"/>
        <w:rPr>
          <w:lang w:val="en-US"/>
        </w:rPr>
      </w:pPr>
      <w:r>
        <w:rPr>
          <w:lang w:val="en-US"/>
        </w:rPr>
        <w:t>Definitions</w:t>
      </w:r>
    </w:p>
    <w:p w14:paraId="70C37C02" w14:textId="15FD1E16" w:rsidR="00C31668" w:rsidRPr="00C31668" w:rsidRDefault="00C31668" w:rsidP="00C31668">
      <w:r>
        <w:rPr>
          <w:b/>
          <w:bCs/>
        </w:rPr>
        <w:t>Anaphylaxis</w:t>
      </w:r>
      <w:r>
        <w:t xml:space="preserve"> – A severe and potentially life-threatening allergic reaction characterised by a sudden onset of symptoms, usually within 30 minutes of exposure to a trigger but can occur up to </w:t>
      </w:r>
      <w:r w:rsidR="00307DB2">
        <w:t>several</w:t>
      </w:r>
      <w:r>
        <w:t xml:space="preserve"> hours later. Triggers</w:t>
      </w:r>
      <w:r w:rsidR="00ED10D3">
        <w:t xml:space="preserve"> can</w:t>
      </w:r>
      <w:r>
        <w:t xml:space="preserve"> include food, bites or stings, medications, exercise or contact with substances.</w:t>
      </w:r>
      <w:r w:rsidR="000126D8">
        <w:t xml:space="preserve"> Symptoms can affect breathing, skin, blood pressure, and </w:t>
      </w:r>
      <w:r w:rsidR="00ED10D3">
        <w:t>digestion</w:t>
      </w:r>
      <w:r w:rsidR="000126D8">
        <w:t>.</w:t>
      </w:r>
    </w:p>
    <w:p w14:paraId="5E6F0B53" w14:textId="3074EB4B" w:rsidR="001F28E9" w:rsidRDefault="001F28E9" w:rsidP="00C31668">
      <w:pPr>
        <w:rPr>
          <w:b/>
          <w:bCs/>
        </w:rPr>
      </w:pPr>
      <w:r>
        <w:rPr>
          <w:b/>
          <w:bCs/>
        </w:rPr>
        <w:t>Medical condition</w:t>
      </w:r>
      <w:r w:rsidRPr="001F28E9">
        <w:t xml:space="preserve"> – A condition that has been diagnosed by a registered medical practitioner.</w:t>
      </w:r>
    </w:p>
    <w:p w14:paraId="03D05E6F" w14:textId="4FF7546F" w:rsidR="00C31668" w:rsidRDefault="00C31668" w:rsidP="00C31668">
      <w:pPr>
        <w:rPr>
          <w:rFonts w:cs="Arial"/>
        </w:rPr>
      </w:pPr>
      <w:r w:rsidRPr="00245166">
        <w:rPr>
          <w:b/>
          <w:bCs/>
        </w:rPr>
        <w:t>Medicine</w:t>
      </w:r>
      <w:r>
        <w:rPr>
          <w:b/>
          <w:bCs/>
        </w:rPr>
        <w:t xml:space="preserve"> or medication</w:t>
      </w:r>
      <w:r>
        <w:t xml:space="preserve"> – Therapeutic goods regulated by the Therapeutic Goods Administration (TGA) </w:t>
      </w:r>
      <w:bookmarkStart w:id="0" w:name="_Hlk128639317"/>
      <w:r>
        <w:t xml:space="preserve">and </w:t>
      </w:r>
      <w:r w:rsidRPr="003C1D41">
        <w:t>listed on the Australian Register of Therapeutic Goods</w:t>
      </w:r>
      <w:r>
        <w:t xml:space="preserve"> </w:t>
      </w:r>
      <w:r w:rsidRPr="003C1D41">
        <w:t>(</w:t>
      </w:r>
      <w:hyperlink r:id="rId8" w:history="1">
        <w:r w:rsidRPr="00A47DA3">
          <w:rPr>
            <w:rStyle w:val="Hyperlink"/>
          </w:rPr>
          <w:t>www.tga.gov.au</w:t>
        </w:r>
      </w:hyperlink>
      <w:r>
        <w:t>) that include medicines prescribed by a doctor or dentist, available from behind a pharmacy counter, available in the general pharmacy or a supermarket and complementary medicines</w:t>
      </w:r>
      <w:bookmarkEnd w:id="0"/>
      <w:r w:rsidRPr="003C1D41">
        <w:t>.</w:t>
      </w:r>
      <w:r>
        <w:t xml:space="preserve"> Medicines can be administered orally (by mouth) or topically (on skin). </w:t>
      </w:r>
      <w:r>
        <w:rPr>
          <w:rFonts w:ascii="Segoe UI" w:hAnsi="Segoe UI" w:cs="Segoe UI"/>
          <w:color w:val="313131"/>
        </w:rPr>
        <w:t>(</w:t>
      </w:r>
      <w:r w:rsidRPr="00245166">
        <w:rPr>
          <w:rFonts w:cs="Arial"/>
        </w:rPr>
        <w:t>Commonwealth Therapeutic Goods Act 1989</w:t>
      </w:r>
      <w:r>
        <w:rPr>
          <w:rFonts w:cs="Arial"/>
        </w:rPr>
        <w:t>)</w:t>
      </w:r>
    </w:p>
    <w:p w14:paraId="757BFB1A" w14:textId="132F2A4B" w:rsidR="001F28E9" w:rsidRDefault="001F28E9" w:rsidP="00C31668">
      <w:pPr>
        <w:rPr>
          <w:rFonts w:cs="Arial"/>
        </w:rPr>
      </w:pPr>
      <w:r w:rsidRPr="001F28E9">
        <w:rPr>
          <w:rFonts w:cs="Arial"/>
          <w:b/>
          <w:bCs/>
        </w:rPr>
        <w:t xml:space="preserve">Medical </w:t>
      </w:r>
      <w:r w:rsidR="00ED10D3">
        <w:rPr>
          <w:rFonts w:cs="Arial"/>
          <w:b/>
          <w:bCs/>
        </w:rPr>
        <w:t>m</w:t>
      </w:r>
      <w:r w:rsidRPr="001F28E9">
        <w:rPr>
          <w:rFonts w:cs="Arial"/>
          <w:b/>
          <w:bCs/>
        </w:rPr>
        <w:t xml:space="preserve">anagement </w:t>
      </w:r>
      <w:r w:rsidR="00ED10D3">
        <w:rPr>
          <w:rFonts w:cs="Arial"/>
          <w:b/>
          <w:bCs/>
        </w:rPr>
        <w:t>p</w:t>
      </w:r>
      <w:r w:rsidRPr="001F28E9">
        <w:rPr>
          <w:rFonts w:cs="Arial"/>
          <w:b/>
          <w:bCs/>
        </w:rPr>
        <w:t>lan</w:t>
      </w:r>
      <w:r>
        <w:rPr>
          <w:rFonts w:cs="Arial"/>
        </w:rPr>
        <w:t xml:space="preserve"> - </w:t>
      </w:r>
      <w:r w:rsidRPr="001F28E9">
        <w:rPr>
          <w:rFonts w:cs="Arial"/>
        </w:rPr>
        <w:t>A document that has been prepared and signed</w:t>
      </w:r>
      <w:r w:rsidR="00F9407B">
        <w:rPr>
          <w:rFonts w:cs="Arial"/>
        </w:rPr>
        <w:t xml:space="preserve"> by,</w:t>
      </w:r>
      <w:r w:rsidRPr="001F28E9">
        <w:rPr>
          <w:rFonts w:cs="Arial"/>
        </w:rPr>
        <w:t xml:space="preserve"> </w:t>
      </w:r>
      <w:r w:rsidR="00F9407B">
        <w:rPr>
          <w:rFonts w:cs="Arial"/>
        </w:rPr>
        <w:t xml:space="preserve">or based on information provided by, </w:t>
      </w:r>
      <w:r w:rsidR="00F9407B" w:rsidRPr="001F28E9">
        <w:rPr>
          <w:rFonts w:cs="Arial"/>
        </w:rPr>
        <w:t xml:space="preserve">a registered medical practitioner </w:t>
      </w:r>
      <w:r w:rsidRPr="001F28E9">
        <w:rPr>
          <w:rFonts w:cs="Arial"/>
        </w:rPr>
        <w:t>that describes symptoms, causes, clear instructions on action and treatment for the child’s specific medical condition and includes the child’s name and a photograph of the child.</w:t>
      </w:r>
    </w:p>
    <w:p w14:paraId="5C248DED" w14:textId="55E7F51F" w:rsidR="001F28E9" w:rsidRDefault="001F28E9" w:rsidP="00C31668">
      <w:pPr>
        <w:rPr>
          <w:rFonts w:cs="Arial"/>
        </w:rPr>
      </w:pPr>
      <w:r w:rsidRPr="001F28E9">
        <w:rPr>
          <w:rFonts w:cs="Arial"/>
          <w:b/>
          <w:bCs/>
        </w:rPr>
        <w:t xml:space="preserve">Risk </w:t>
      </w:r>
      <w:r w:rsidR="00ED10D3">
        <w:rPr>
          <w:rFonts w:cs="Arial"/>
          <w:b/>
          <w:bCs/>
        </w:rPr>
        <w:t>m</w:t>
      </w:r>
      <w:r w:rsidRPr="001F28E9">
        <w:rPr>
          <w:rFonts w:cs="Arial"/>
          <w:b/>
          <w:bCs/>
        </w:rPr>
        <w:t xml:space="preserve">inimisation </w:t>
      </w:r>
      <w:r w:rsidR="00ED10D3">
        <w:rPr>
          <w:rFonts w:cs="Arial"/>
          <w:b/>
          <w:bCs/>
        </w:rPr>
        <w:t>p</w:t>
      </w:r>
      <w:r w:rsidRPr="001F28E9">
        <w:rPr>
          <w:rFonts w:cs="Arial"/>
          <w:b/>
          <w:bCs/>
        </w:rPr>
        <w:t>lan</w:t>
      </w:r>
      <w:r>
        <w:rPr>
          <w:rFonts w:cs="Arial"/>
        </w:rPr>
        <w:t xml:space="preserve"> - </w:t>
      </w:r>
      <w:r w:rsidRPr="001F28E9">
        <w:rPr>
          <w:rFonts w:cs="Arial"/>
        </w:rPr>
        <w:t>A document prepared by service staff for a child, in consultation with the child’s parents, setting out means of managing and minimising risks relating to the child’s specific health care need, allergy or other relevant medical condition.</w:t>
      </w:r>
    </w:p>
    <w:p w14:paraId="683678A2" w14:textId="0809AE54" w:rsidR="0034080A" w:rsidRPr="003E091D" w:rsidRDefault="0034080A" w:rsidP="00C31668">
      <w:r w:rsidRPr="0034080A">
        <w:rPr>
          <w:rFonts w:cs="Arial"/>
          <w:b/>
          <w:bCs/>
        </w:rPr>
        <w:t xml:space="preserve">Communication </w:t>
      </w:r>
      <w:r w:rsidR="00ED10D3">
        <w:rPr>
          <w:rFonts w:cs="Arial"/>
          <w:b/>
          <w:bCs/>
        </w:rPr>
        <w:t>p</w:t>
      </w:r>
      <w:r w:rsidRPr="0034080A">
        <w:rPr>
          <w:rFonts w:cs="Arial"/>
          <w:b/>
          <w:bCs/>
        </w:rPr>
        <w:t>lan</w:t>
      </w:r>
      <w:r>
        <w:rPr>
          <w:rFonts w:cs="Arial"/>
        </w:rPr>
        <w:t xml:space="preserve"> - </w:t>
      </w:r>
      <w:r w:rsidRPr="0034080A">
        <w:rPr>
          <w:rFonts w:cs="Arial"/>
        </w:rPr>
        <w:t>A plan that outlines how the service will communicate with families and staff in relation to the policy</w:t>
      </w:r>
      <w:r w:rsidR="00F9407B">
        <w:rPr>
          <w:rFonts w:cs="Arial"/>
        </w:rPr>
        <w:t xml:space="preserve"> and</w:t>
      </w:r>
      <w:r w:rsidRPr="0034080A">
        <w:rPr>
          <w:rFonts w:cs="Arial"/>
        </w:rPr>
        <w:t xml:space="preserve"> describes how families and staff will be informed about risk minimisation plans and emergency procedures to be followed when a child diagnosed as at risk of any medical condition such as anaphylaxis is enrolled at the service.</w:t>
      </w:r>
    </w:p>
    <w:p w14:paraId="1EF68CE5" w14:textId="77777777" w:rsidR="00C31668" w:rsidRDefault="00C31668" w:rsidP="00C31668">
      <w:r>
        <w:rPr>
          <w:b/>
          <w:bCs/>
        </w:rPr>
        <w:t>Registered m</w:t>
      </w:r>
      <w:r w:rsidRPr="009B418B">
        <w:rPr>
          <w:b/>
          <w:bCs/>
        </w:rPr>
        <w:t xml:space="preserve">edical </w:t>
      </w:r>
      <w:r>
        <w:rPr>
          <w:b/>
          <w:bCs/>
        </w:rPr>
        <w:t>p</w:t>
      </w:r>
      <w:r w:rsidRPr="009B418B">
        <w:rPr>
          <w:b/>
          <w:bCs/>
        </w:rPr>
        <w:t>ractitioner</w:t>
      </w:r>
      <w:r>
        <w:t xml:space="preserve"> - A </w:t>
      </w:r>
      <w:bookmarkStart w:id="1" w:name="_Hlk135211002"/>
      <w:r>
        <w:t xml:space="preserve">registered </w:t>
      </w:r>
      <w:r w:rsidRPr="00393529">
        <w:t xml:space="preserve">medical practitioner </w:t>
      </w:r>
      <w:bookmarkEnd w:id="1"/>
      <w:r>
        <w:t xml:space="preserve">is a health professional who is </w:t>
      </w:r>
      <w:r w:rsidRPr="00393529">
        <w:t>registered under the Health Practitioner Regulation National Law to practi</w:t>
      </w:r>
      <w:r>
        <w:t>c</w:t>
      </w:r>
      <w:r w:rsidRPr="00393529">
        <w:t>e in the medical profession (other than as a student)</w:t>
      </w:r>
      <w:r>
        <w:t xml:space="preserve">. This includes paediatricians, General Practitioners, pharmacists, Aboriginal and/or Torres Strait Islander health practitioners, Chinese medicine practitioners, medical radiation practitioner, chiropractors, nurses or midwives, occupational therapists, optometrists, and physiotherapists. </w:t>
      </w:r>
    </w:p>
    <w:p w14:paraId="61D98F62" w14:textId="3ECCA667" w:rsidR="00AB0C97" w:rsidRDefault="00E93EFC" w:rsidP="00AB0C97">
      <w:pPr>
        <w:pStyle w:val="Heading1"/>
        <w:rPr>
          <w:lang w:val="en-US"/>
        </w:rPr>
      </w:pPr>
      <w:r>
        <w:rPr>
          <w:lang w:val="en-US"/>
        </w:rPr>
        <w:t>Guidelines</w:t>
      </w:r>
    </w:p>
    <w:p w14:paraId="113B29F9" w14:textId="77777777" w:rsidR="00C9096D" w:rsidRDefault="00721A77" w:rsidP="00721A77">
      <w:pPr>
        <w:rPr>
          <w:lang w:val="en-US"/>
        </w:rPr>
      </w:pPr>
      <w:r>
        <w:rPr>
          <w:lang w:val="en-US"/>
        </w:rPr>
        <w:t>River Region Early Education adopts a risk management approach with regards to medical conditions in line with current information from peak bodies, including</w:t>
      </w:r>
      <w:r w:rsidR="00C9096D">
        <w:rPr>
          <w:lang w:val="en-US"/>
        </w:rPr>
        <w:t>:</w:t>
      </w:r>
      <w:r>
        <w:rPr>
          <w:lang w:val="en-US"/>
        </w:rPr>
        <w:t xml:space="preserve"> </w:t>
      </w:r>
    </w:p>
    <w:p w14:paraId="5AE86EE5" w14:textId="77777777" w:rsidR="00C9096D" w:rsidRDefault="00721A77" w:rsidP="00C9096D">
      <w:pPr>
        <w:pStyle w:val="ListParagraph"/>
        <w:numPr>
          <w:ilvl w:val="0"/>
          <w:numId w:val="36"/>
        </w:numPr>
        <w:rPr>
          <w:lang w:val="en-US"/>
        </w:rPr>
      </w:pPr>
      <w:r w:rsidRPr="00C9096D">
        <w:rPr>
          <w:lang w:val="en-US"/>
        </w:rPr>
        <w:t>ASCIA (</w:t>
      </w:r>
      <w:hyperlink r:id="rId9" w:history="1">
        <w:r w:rsidRPr="00C9096D">
          <w:rPr>
            <w:rStyle w:val="Hyperlink"/>
            <w:lang w:val="en-US"/>
          </w:rPr>
          <w:t>https://www.allergy.org.au/</w:t>
        </w:r>
      </w:hyperlink>
      <w:r w:rsidRPr="00C9096D">
        <w:rPr>
          <w:lang w:val="en-US"/>
        </w:rPr>
        <w:t xml:space="preserve">), </w:t>
      </w:r>
    </w:p>
    <w:p w14:paraId="0B18559C" w14:textId="77777777" w:rsidR="00C9096D" w:rsidRDefault="00721A77" w:rsidP="00C9096D">
      <w:pPr>
        <w:pStyle w:val="ListParagraph"/>
        <w:numPr>
          <w:ilvl w:val="0"/>
          <w:numId w:val="36"/>
        </w:numPr>
        <w:rPr>
          <w:lang w:val="en-US"/>
        </w:rPr>
      </w:pPr>
      <w:r w:rsidRPr="00C9096D">
        <w:rPr>
          <w:lang w:val="en-US"/>
        </w:rPr>
        <w:t>National Asthma Council (</w:t>
      </w:r>
      <w:hyperlink r:id="rId10" w:history="1">
        <w:r w:rsidRPr="00C9096D">
          <w:rPr>
            <w:rStyle w:val="Hyperlink"/>
            <w:lang w:val="en-US"/>
          </w:rPr>
          <w:t>https://www.nationalasthma.org.au/</w:t>
        </w:r>
      </w:hyperlink>
      <w:r w:rsidRPr="00C9096D">
        <w:rPr>
          <w:lang w:val="en-US"/>
        </w:rPr>
        <w:t>)</w:t>
      </w:r>
      <w:r w:rsidR="000405AC" w:rsidRPr="00C9096D">
        <w:rPr>
          <w:lang w:val="en-US"/>
        </w:rPr>
        <w:t xml:space="preserve">, </w:t>
      </w:r>
    </w:p>
    <w:p w14:paraId="6CADA5B2" w14:textId="77777777" w:rsidR="00C9096D" w:rsidRDefault="00721A77" w:rsidP="00C9096D">
      <w:pPr>
        <w:pStyle w:val="ListParagraph"/>
        <w:numPr>
          <w:ilvl w:val="0"/>
          <w:numId w:val="36"/>
        </w:numPr>
        <w:rPr>
          <w:lang w:val="en-US"/>
        </w:rPr>
      </w:pPr>
      <w:r w:rsidRPr="00C9096D">
        <w:rPr>
          <w:lang w:val="en-US"/>
        </w:rPr>
        <w:t>Diabetes Australia (</w:t>
      </w:r>
      <w:hyperlink r:id="rId11" w:history="1">
        <w:r w:rsidRPr="00C9096D">
          <w:rPr>
            <w:rStyle w:val="Hyperlink"/>
            <w:lang w:val="en-US"/>
          </w:rPr>
          <w:t>https://www.diabetesaustralia.com.au/</w:t>
        </w:r>
      </w:hyperlink>
      <w:r w:rsidRPr="00C9096D">
        <w:rPr>
          <w:lang w:val="en-US"/>
        </w:rPr>
        <w:t>)</w:t>
      </w:r>
      <w:r w:rsidR="000405AC" w:rsidRPr="00C9096D">
        <w:rPr>
          <w:lang w:val="en-US"/>
        </w:rPr>
        <w:t xml:space="preserve">, </w:t>
      </w:r>
    </w:p>
    <w:p w14:paraId="7AF445AC" w14:textId="3E4C8DA9" w:rsidR="00C9096D" w:rsidRDefault="000405AC" w:rsidP="00C9096D">
      <w:pPr>
        <w:pStyle w:val="ListParagraph"/>
        <w:numPr>
          <w:ilvl w:val="0"/>
          <w:numId w:val="36"/>
        </w:numPr>
        <w:rPr>
          <w:lang w:val="en-US"/>
        </w:rPr>
      </w:pPr>
      <w:r w:rsidRPr="00C9096D">
        <w:rPr>
          <w:lang w:val="en-US"/>
        </w:rPr>
        <w:t>Coeliac Australia (</w:t>
      </w:r>
      <w:hyperlink r:id="rId12" w:history="1">
        <w:r w:rsidRPr="00C9096D">
          <w:rPr>
            <w:rStyle w:val="Hyperlink"/>
            <w:lang w:val="en-US"/>
          </w:rPr>
          <w:t>https://coeliac.org.au/</w:t>
        </w:r>
      </w:hyperlink>
      <w:r w:rsidRPr="00C9096D">
        <w:rPr>
          <w:lang w:val="en-US"/>
        </w:rPr>
        <w:t>)</w:t>
      </w:r>
      <w:r w:rsidR="00C9096D">
        <w:rPr>
          <w:lang w:val="en-US"/>
        </w:rPr>
        <w:t>,</w:t>
      </w:r>
      <w:r w:rsidRPr="00C9096D">
        <w:rPr>
          <w:lang w:val="en-US"/>
        </w:rPr>
        <w:t xml:space="preserve"> and </w:t>
      </w:r>
    </w:p>
    <w:p w14:paraId="34CFA708" w14:textId="152B6EF6" w:rsidR="00EC09BA" w:rsidRDefault="00C9096D" w:rsidP="00C9096D">
      <w:pPr>
        <w:pStyle w:val="ListParagraph"/>
        <w:numPr>
          <w:ilvl w:val="0"/>
          <w:numId w:val="36"/>
        </w:numPr>
        <w:rPr>
          <w:lang w:val="en-US"/>
        </w:rPr>
      </w:pPr>
      <w:r>
        <w:rPr>
          <w:lang w:val="en-US"/>
        </w:rPr>
        <w:t>T</w:t>
      </w:r>
      <w:r w:rsidRPr="00C9096D">
        <w:rPr>
          <w:lang w:val="en-US"/>
        </w:rPr>
        <w:t>he Royal Children’s Hospital (</w:t>
      </w:r>
      <w:hyperlink r:id="rId13" w:history="1">
        <w:r w:rsidRPr="00C9096D">
          <w:rPr>
            <w:rStyle w:val="Hyperlink"/>
            <w:lang w:val="en-US"/>
          </w:rPr>
          <w:t>https://www.rch.org.au/</w:t>
        </w:r>
      </w:hyperlink>
      <w:r w:rsidRPr="00C9096D">
        <w:rPr>
          <w:lang w:val="en-US"/>
        </w:rPr>
        <w:t>).</w:t>
      </w:r>
    </w:p>
    <w:p w14:paraId="1BBB4C5C" w14:textId="65924E7B" w:rsidR="00F8619A" w:rsidRPr="00F8619A" w:rsidRDefault="00F8619A" w:rsidP="00F8619A">
      <w:pPr>
        <w:rPr>
          <w:lang w:val="en-US"/>
        </w:rPr>
      </w:pPr>
      <w:r>
        <w:rPr>
          <w:lang w:val="en-US"/>
        </w:rPr>
        <w:t>Where a child has a medical condition or food-related allergy or intolerance, a Medical Management Plan or Modified Diet Plan will be developed for the child that will apply across any services they attend.</w:t>
      </w:r>
    </w:p>
    <w:p w14:paraId="3E40B8FF" w14:textId="77777777" w:rsidR="00C11FD7" w:rsidRPr="007D11B7" w:rsidRDefault="00C11FD7" w:rsidP="00C11FD7">
      <w:pPr>
        <w:pStyle w:val="Heading2"/>
        <w:rPr>
          <w:lang w:val="en-US"/>
        </w:rPr>
      </w:pPr>
      <w:r w:rsidRPr="007D11B7">
        <w:rPr>
          <w:lang w:val="en-US"/>
        </w:rPr>
        <w:t>Child is identified as having a medical condition</w:t>
      </w:r>
    </w:p>
    <w:p w14:paraId="5405D2D2" w14:textId="77777777" w:rsidR="00C11FD7" w:rsidRDefault="00C11FD7" w:rsidP="00C11FD7">
      <w:pPr>
        <w:rPr>
          <w:lang w:val="en-US"/>
        </w:rPr>
      </w:pPr>
      <w:r>
        <w:rPr>
          <w:lang w:val="en-US"/>
        </w:rPr>
        <w:t>The parent identifies the child’s diagnosed medical condition when completing the enrolment form or when the child is diagnosed or has a medical incident.</w:t>
      </w:r>
    </w:p>
    <w:p w14:paraId="56A1BC60" w14:textId="66DA7699" w:rsidR="004F4172" w:rsidRPr="004F4172" w:rsidRDefault="00C11FD7" w:rsidP="004F4172">
      <w:pPr>
        <w:pStyle w:val="ListParagraph"/>
        <w:numPr>
          <w:ilvl w:val="1"/>
          <w:numId w:val="16"/>
        </w:numPr>
        <w:rPr>
          <w:lang w:val="en-US"/>
        </w:rPr>
      </w:pPr>
      <w:r>
        <w:rPr>
          <w:lang w:val="en-US"/>
        </w:rPr>
        <w:t>Parent completes</w:t>
      </w:r>
      <w:r w:rsidRPr="00D73508">
        <w:rPr>
          <w:lang w:val="en-US"/>
        </w:rPr>
        <w:t xml:space="preserve"> </w:t>
      </w:r>
      <w:r w:rsidRPr="00D73508">
        <w:rPr>
          <w:i/>
          <w:iCs/>
          <w:lang w:val="en-US"/>
        </w:rPr>
        <w:t>NQS2.12</w:t>
      </w:r>
      <w:r w:rsidR="003451B0">
        <w:rPr>
          <w:i/>
          <w:iCs/>
          <w:lang w:val="en-US"/>
        </w:rPr>
        <w:t>B</w:t>
      </w:r>
      <w:r w:rsidRPr="00D73508">
        <w:rPr>
          <w:i/>
          <w:iCs/>
          <w:lang w:val="en-US"/>
        </w:rPr>
        <w:t xml:space="preserve"> Management of a Medical Condition Form</w:t>
      </w:r>
      <w:r>
        <w:rPr>
          <w:lang w:val="en-US"/>
        </w:rPr>
        <w:t xml:space="preserve"> and </w:t>
      </w:r>
      <w:r>
        <w:rPr>
          <w:i/>
          <w:iCs/>
          <w:lang w:val="en-US"/>
        </w:rPr>
        <w:t>NQS2.14G Individual Diet Form</w:t>
      </w:r>
      <w:r w:rsidRPr="0070369E">
        <w:rPr>
          <w:lang w:val="en-US"/>
        </w:rPr>
        <w:t xml:space="preserve"> if food related.</w:t>
      </w:r>
    </w:p>
    <w:p w14:paraId="02A29C44" w14:textId="7D11A95D" w:rsidR="00C11FD7" w:rsidRDefault="00C11FD7" w:rsidP="00C11FD7">
      <w:pPr>
        <w:pStyle w:val="ListParagraph"/>
        <w:numPr>
          <w:ilvl w:val="1"/>
          <w:numId w:val="16"/>
        </w:numPr>
        <w:rPr>
          <w:lang w:val="en-US"/>
        </w:rPr>
      </w:pPr>
      <w:proofErr w:type="gramStart"/>
      <w:r>
        <w:rPr>
          <w:lang w:val="en-US"/>
        </w:rPr>
        <w:t>Parent provides</w:t>
      </w:r>
      <w:proofErr w:type="gramEnd"/>
      <w:r>
        <w:rPr>
          <w:lang w:val="en-US"/>
        </w:rPr>
        <w:t xml:space="preserve"> medical management plan from registered medical practitioner, which may use a template, such as an ASCIA Anaphylaxis Action Plan or be a direction on condition, medication or treatment type, dose and frequency </w:t>
      </w:r>
      <w:r w:rsidR="00667729" w:rsidRPr="00667729">
        <w:rPr>
          <w:lang w:val="en-US"/>
        </w:rPr>
        <w:t>provided</w:t>
      </w:r>
      <w:r>
        <w:rPr>
          <w:lang w:val="en-US"/>
        </w:rPr>
        <w:t xml:space="preserve"> by the </w:t>
      </w:r>
      <w:r w:rsidR="00FC3C83">
        <w:rPr>
          <w:lang w:val="en-US"/>
        </w:rPr>
        <w:t>registered medical practitioner</w:t>
      </w:r>
      <w:r>
        <w:rPr>
          <w:lang w:val="en-US"/>
        </w:rPr>
        <w:t>.</w:t>
      </w:r>
    </w:p>
    <w:p w14:paraId="33518B62" w14:textId="3F25A34B" w:rsidR="00C11FD7" w:rsidRDefault="00C11FD7" w:rsidP="00C11FD7">
      <w:pPr>
        <w:pStyle w:val="ListParagraph"/>
        <w:numPr>
          <w:ilvl w:val="1"/>
          <w:numId w:val="16"/>
        </w:numPr>
        <w:rPr>
          <w:lang w:val="en-US"/>
        </w:rPr>
      </w:pPr>
      <w:r>
        <w:rPr>
          <w:lang w:val="en-US"/>
        </w:rPr>
        <w:t xml:space="preserve">Where medication is prescribed, the information provided in the </w:t>
      </w:r>
      <w:r w:rsidR="00FC3C83">
        <w:rPr>
          <w:lang w:val="en-US"/>
        </w:rPr>
        <w:t>registered medical practitioner</w:t>
      </w:r>
      <w:r>
        <w:rPr>
          <w:lang w:val="en-US"/>
        </w:rPr>
        <w:t>’s plan or direction should exactly match the information on the medication.</w:t>
      </w:r>
    </w:p>
    <w:p w14:paraId="58F4B140" w14:textId="7BC46D71" w:rsidR="00C11FD7" w:rsidRPr="00C11FD7" w:rsidRDefault="00C11FD7" w:rsidP="00721A77">
      <w:pPr>
        <w:pStyle w:val="ListParagraph"/>
        <w:numPr>
          <w:ilvl w:val="1"/>
          <w:numId w:val="16"/>
        </w:numPr>
        <w:rPr>
          <w:lang w:val="en-US"/>
        </w:rPr>
      </w:pPr>
      <w:r w:rsidRPr="00D73508">
        <w:rPr>
          <w:i/>
          <w:iCs/>
          <w:lang w:val="en-US"/>
        </w:rPr>
        <w:t>NQS2.12</w:t>
      </w:r>
      <w:r w:rsidR="003451B0">
        <w:rPr>
          <w:i/>
          <w:iCs/>
          <w:lang w:val="en-US"/>
        </w:rPr>
        <w:t>B</w:t>
      </w:r>
      <w:r w:rsidRPr="00D73508">
        <w:rPr>
          <w:i/>
          <w:iCs/>
          <w:lang w:val="en-US"/>
        </w:rPr>
        <w:t xml:space="preserve"> Management of a Medical Condition Form</w:t>
      </w:r>
      <w:r>
        <w:rPr>
          <w:lang w:val="en-US"/>
        </w:rPr>
        <w:t xml:space="preserve"> and </w:t>
      </w:r>
      <w:r>
        <w:rPr>
          <w:i/>
          <w:iCs/>
          <w:lang w:val="en-US"/>
        </w:rPr>
        <w:t>NQS2.14G Individual Diet Form</w:t>
      </w:r>
      <w:r>
        <w:rPr>
          <w:lang w:val="en-US"/>
        </w:rPr>
        <w:t xml:space="preserve"> are filed in the child’s enrolment record.</w:t>
      </w:r>
    </w:p>
    <w:p w14:paraId="7F0DECE4" w14:textId="7D4FA54B" w:rsidR="001D4CE2" w:rsidRDefault="001D4CE2" w:rsidP="001D4CE2">
      <w:pPr>
        <w:pStyle w:val="Heading3"/>
        <w:rPr>
          <w:lang w:val="en-US"/>
        </w:rPr>
      </w:pPr>
      <w:r>
        <w:rPr>
          <w:noProof/>
          <w:lang w:val="en-US"/>
        </w:rPr>
        <mc:AlternateContent>
          <mc:Choice Requires="wps">
            <w:drawing>
              <wp:anchor distT="0" distB="0" distL="114300" distR="114300" simplePos="0" relativeHeight="251658239" behindDoc="0" locked="0" layoutInCell="1" allowOverlap="1" wp14:anchorId="7B36E4B1" wp14:editId="16B45266">
                <wp:simplePos x="0" y="0"/>
                <wp:positionH relativeFrom="column">
                  <wp:posOffset>2319020</wp:posOffset>
                </wp:positionH>
                <wp:positionV relativeFrom="paragraph">
                  <wp:posOffset>285750</wp:posOffset>
                </wp:positionV>
                <wp:extent cx="1371600" cy="1057275"/>
                <wp:effectExtent l="0" t="0" r="0" b="9525"/>
                <wp:wrapNone/>
                <wp:docPr id="375148053" name="Text Box 2"/>
                <wp:cNvGraphicFramePr/>
                <a:graphic xmlns:a="http://schemas.openxmlformats.org/drawingml/2006/main">
                  <a:graphicData uri="http://schemas.microsoft.com/office/word/2010/wordprocessingShape">
                    <wps:wsp>
                      <wps:cNvSpPr txBox="1"/>
                      <wps:spPr>
                        <a:xfrm>
                          <a:off x="0" y="0"/>
                          <a:ext cx="1371600" cy="1057275"/>
                        </a:xfrm>
                        <a:prstGeom prst="rect">
                          <a:avLst/>
                        </a:prstGeom>
                        <a:solidFill>
                          <a:schemeClr val="lt1"/>
                        </a:solidFill>
                        <a:ln w="6350">
                          <a:noFill/>
                        </a:ln>
                      </wps:spPr>
                      <wps:txbx>
                        <w:txbxContent>
                          <w:p w14:paraId="64AC4FFE" w14:textId="2D025D67" w:rsidR="00EC09BA" w:rsidRPr="00EC09BA" w:rsidRDefault="00EC09BA" w:rsidP="00E745EE">
                            <w:pPr>
                              <w:jc w:val="center"/>
                              <w:rPr>
                                <w:b/>
                                <w:bCs/>
                                <w:sz w:val="18"/>
                                <w:szCs w:val="18"/>
                              </w:rPr>
                            </w:pPr>
                            <w:r w:rsidRPr="00EC09BA">
                              <w:rPr>
                                <w:b/>
                                <w:bCs/>
                                <w:sz w:val="18"/>
                                <w:szCs w:val="18"/>
                              </w:rPr>
                              <w:t xml:space="preserve">Management of a Medical Condition Form </w:t>
                            </w:r>
                            <w:r w:rsidR="00515A6D" w:rsidRPr="004558B2">
                              <w:rPr>
                                <w:sz w:val="18"/>
                                <w:szCs w:val="18"/>
                              </w:rPr>
                              <w:t>and</w:t>
                            </w:r>
                            <w:r w:rsidR="00515A6D" w:rsidRPr="004558B2">
                              <w:rPr>
                                <w:b/>
                                <w:bCs/>
                                <w:sz w:val="18"/>
                                <w:szCs w:val="18"/>
                              </w:rPr>
                              <w:t xml:space="preserve"> </w:t>
                            </w:r>
                            <w:r w:rsidR="0070369E">
                              <w:rPr>
                                <w:b/>
                                <w:bCs/>
                                <w:sz w:val="18"/>
                                <w:szCs w:val="18"/>
                              </w:rPr>
                              <w:t>Individual</w:t>
                            </w:r>
                            <w:r w:rsidR="00515A6D" w:rsidRPr="004558B2">
                              <w:rPr>
                                <w:b/>
                                <w:bCs/>
                                <w:sz w:val="18"/>
                                <w:szCs w:val="18"/>
                              </w:rPr>
                              <w:t xml:space="preserve"> Diet Form</w:t>
                            </w:r>
                            <w:r w:rsidR="00515A6D" w:rsidRPr="004558B2">
                              <w:rPr>
                                <w:sz w:val="18"/>
                                <w:szCs w:val="18"/>
                              </w:rPr>
                              <w:t xml:space="preserve"> (if food</w:t>
                            </w:r>
                            <w:r w:rsidR="00E745EE">
                              <w:rPr>
                                <w:sz w:val="18"/>
                                <w:szCs w:val="18"/>
                              </w:rPr>
                              <w:t xml:space="preserve"> </w:t>
                            </w:r>
                            <w:r w:rsidR="00515A6D" w:rsidRPr="004558B2">
                              <w:rPr>
                                <w:sz w:val="18"/>
                                <w:szCs w:val="18"/>
                              </w:rPr>
                              <w:t>related)</w:t>
                            </w:r>
                            <w:r w:rsidR="00515A6D" w:rsidRPr="004558B2">
                              <w:rPr>
                                <w:b/>
                                <w:bCs/>
                                <w:sz w:val="18"/>
                                <w:szCs w:val="18"/>
                              </w:rPr>
                              <w:t xml:space="preserve"> </w:t>
                            </w:r>
                            <w:r w:rsidRPr="00EC09BA">
                              <w:rPr>
                                <w:sz w:val="18"/>
                                <w:szCs w:val="18"/>
                              </w:rPr>
                              <w:t>completed on enrolment</w:t>
                            </w:r>
                            <w:r w:rsidR="00515A6D" w:rsidRPr="004558B2">
                              <w:rPr>
                                <w:sz w:val="18"/>
                                <w:szCs w:val="18"/>
                              </w:rPr>
                              <w:t>.</w:t>
                            </w:r>
                          </w:p>
                          <w:p w14:paraId="348BDE00" w14:textId="478C191D" w:rsidR="00EC09BA" w:rsidRPr="00515A6D" w:rsidRDefault="00EC09BA">
                            <w:pPr>
                              <w:rPr>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6E4B1" id="_x0000_t202" coordsize="21600,21600" o:spt="202" path="m,l,21600r21600,l21600,xe">
                <v:stroke joinstyle="miter"/>
                <v:path gradientshapeok="t" o:connecttype="rect"/>
              </v:shapetype>
              <v:shape id="Text Box 2" o:spid="_x0000_s1026" type="#_x0000_t202" style="position:absolute;margin-left:182.6pt;margin-top:22.5pt;width:108pt;height:8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" fillcolor="white [3201]" stroked="f" strokeweight=".5pt">
                <v:textbox>
                  <w:txbxContent>
                    <w:p w14:paraId="64AC4FFE" w14:textId="2D025D67" w:rsidR="00EC09BA" w:rsidRPr="00EC09BA" w:rsidRDefault="00EC09BA" w:rsidP="00E745EE">
                      <w:pPr>
                        <w:jc w:val="center"/>
                        <w:rPr>
                          <w:b/>
                          <w:bCs/>
                          <w:sz w:val="18"/>
                          <w:szCs w:val="18"/>
                        </w:rPr>
                      </w:pPr>
                      <w:r w:rsidRPr="00EC09BA">
                        <w:rPr>
                          <w:b/>
                          <w:bCs/>
                          <w:sz w:val="18"/>
                          <w:szCs w:val="18"/>
                        </w:rPr>
                        <w:t xml:space="preserve">Management of a Medical Condition Form </w:t>
                      </w:r>
                      <w:r w:rsidR="00515A6D" w:rsidRPr="004558B2">
                        <w:rPr>
                          <w:sz w:val="18"/>
                          <w:szCs w:val="18"/>
                        </w:rPr>
                        <w:t>and</w:t>
                      </w:r>
                      <w:r w:rsidR="00515A6D" w:rsidRPr="004558B2">
                        <w:rPr>
                          <w:b/>
                          <w:bCs/>
                          <w:sz w:val="18"/>
                          <w:szCs w:val="18"/>
                        </w:rPr>
                        <w:t xml:space="preserve"> </w:t>
                      </w:r>
                      <w:r w:rsidR="0070369E">
                        <w:rPr>
                          <w:b/>
                          <w:bCs/>
                          <w:sz w:val="18"/>
                          <w:szCs w:val="18"/>
                        </w:rPr>
                        <w:t>Individual</w:t>
                      </w:r>
                      <w:r w:rsidR="00515A6D" w:rsidRPr="004558B2">
                        <w:rPr>
                          <w:b/>
                          <w:bCs/>
                          <w:sz w:val="18"/>
                          <w:szCs w:val="18"/>
                        </w:rPr>
                        <w:t xml:space="preserve"> Diet Form</w:t>
                      </w:r>
                      <w:r w:rsidR="00515A6D" w:rsidRPr="004558B2">
                        <w:rPr>
                          <w:sz w:val="18"/>
                          <w:szCs w:val="18"/>
                        </w:rPr>
                        <w:t xml:space="preserve"> (if food</w:t>
                      </w:r>
                      <w:r w:rsidR="00E745EE">
                        <w:rPr>
                          <w:sz w:val="18"/>
                          <w:szCs w:val="18"/>
                        </w:rPr>
                        <w:t xml:space="preserve"> </w:t>
                      </w:r>
                      <w:r w:rsidR="00515A6D" w:rsidRPr="004558B2">
                        <w:rPr>
                          <w:sz w:val="18"/>
                          <w:szCs w:val="18"/>
                        </w:rPr>
                        <w:t>related)</w:t>
                      </w:r>
                      <w:r w:rsidR="00515A6D" w:rsidRPr="004558B2">
                        <w:rPr>
                          <w:b/>
                          <w:bCs/>
                          <w:sz w:val="18"/>
                          <w:szCs w:val="18"/>
                        </w:rPr>
                        <w:t xml:space="preserve"> </w:t>
                      </w:r>
                      <w:r w:rsidRPr="00EC09BA">
                        <w:rPr>
                          <w:sz w:val="18"/>
                          <w:szCs w:val="18"/>
                        </w:rPr>
                        <w:t>completed on enrolment</w:t>
                      </w:r>
                      <w:r w:rsidR="00515A6D" w:rsidRPr="004558B2">
                        <w:rPr>
                          <w:sz w:val="18"/>
                          <w:szCs w:val="18"/>
                        </w:rPr>
                        <w:t>.</w:t>
                      </w:r>
                    </w:p>
                    <w:p w14:paraId="348BDE00" w14:textId="478C191D" w:rsidR="00EC09BA" w:rsidRPr="00515A6D" w:rsidRDefault="00EC09BA">
                      <w:pPr>
                        <w:rPr>
                          <w:sz w:val="20"/>
                          <w:szCs w:val="20"/>
                          <w:lang w:val="en-US"/>
                        </w:rPr>
                      </w:pPr>
                    </w:p>
                  </w:txbxContent>
                </v:textbox>
              </v:shape>
            </w:pict>
          </mc:Fallback>
        </mc:AlternateContent>
      </w:r>
      <w:r>
        <w:rPr>
          <w:noProof/>
          <w:lang w:val="en-US"/>
        </w:rPr>
        <mc:AlternateContent>
          <mc:Choice Requires="wps">
            <w:drawing>
              <wp:anchor distT="0" distB="0" distL="114300" distR="114300" simplePos="0" relativeHeight="251659264" behindDoc="1" locked="0" layoutInCell="1" allowOverlap="1" wp14:anchorId="785A1A6D" wp14:editId="4D86433D">
                <wp:simplePos x="0" y="0"/>
                <wp:positionH relativeFrom="column">
                  <wp:posOffset>1595120</wp:posOffset>
                </wp:positionH>
                <wp:positionV relativeFrom="paragraph">
                  <wp:posOffset>223520</wp:posOffset>
                </wp:positionV>
                <wp:extent cx="2800350" cy="1133475"/>
                <wp:effectExtent l="38100" t="0" r="57150" b="47625"/>
                <wp:wrapTopAndBottom/>
                <wp:docPr id="789472476" name="Arrow: Down 1"/>
                <wp:cNvGraphicFramePr/>
                <a:graphic xmlns:a="http://schemas.openxmlformats.org/drawingml/2006/main">
                  <a:graphicData uri="http://schemas.microsoft.com/office/word/2010/wordprocessingShape">
                    <wps:wsp>
                      <wps:cNvSpPr/>
                      <wps:spPr>
                        <a:xfrm>
                          <a:off x="0" y="0"/>
                          <a:ext cx="2800350" cy="1133475"/>
                        </a:xfrm>
                        <a:prstGeom prst="downArrow">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8003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125.6pt;margin-top:17.6pt;width:220.5pt;height:8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" adj="10800" filled="f" strokecolor="black [3213]" strokeweight="1pt">
                <w10:wrap type="topAndBottom"/>
              </v:shape>
            </w:pict>
          </mc:Fallback>
        </mc:AlternateContent>
      </w:r>
      <w:r>
        <w:rPr>
          <w:lang w:val="en-US"/>
        </w:rPr>
        <w:t>Medical Management Cycle</w:t>
      </w:r>
    </w:p>
    <w:p w14:paraId="24D8F860" w14:textId="39A76FD4" w:rsidR="009558D0" w:rsidRDefault="0065419A">
      <w:pPr>
        <w:spacing w:after="160" w:line="259" w:lineRule="auto"/>
        <w:rPr>
          <w:rFonts w:asciiTheme="majorHAnsi" w:eastAsiaTheme="majorEastAsia" w:hAnsiTheme="majorHAnsi" w:cstheme="majorBidi"/>
          <w:b/>
          <w:color w:val="2F5496" w:themeColor="accent1" w:themeShade="BF"/>
          <w:sz w:val="26"/>
          <w:szCs w:val="26"/>
          <w:lang w:val="en-US"/>
        </w:rPr>
      </w:pPr>
      <w:r>
        <w:rPr>
          <w:noProof/>
          <w:lang w:val="en-US"/>
        </w:rPr>
        <w:drawing>
          <wp:anchor distT="0" distB="0" distL="114300" distR="114300" simplePos="0" relativeHeight="251660288" behindDoc="1" locked="0" layoutInCell="1" allowOverlap="1" wp14:anchorId="0FF00079" wp14:editId="47087FF0">
            <wp:simplePos x="0" y="0"/>
            <wp:positionH relativeFrom="column">
              <wp:posOffset>-5080</wp:posOffset>
            </wp:positionH>
            <wp:positionV relativeFrom="paragraph">
              <wp:posOffset>1435100</wp:posOffset>
            </wp:positionV>
            <wp:extent cx="5943600" cy="5238750"/>
            <wp:effectExtent l="0" t="0" r="0" b="0"/>
            <wp:wrapTopAndBottom/>
            <wp:docPr id="187211303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009558D0">
        <w:rPr>
          <w:lang w:val="en-US"/>
        </w:rPr>
        <w:br w:type="page"/>
      </w:r>
    </w:p>
    <w:p w14:paraId="668C5360" w14:textId="60868CEB" w:rsidR="005F093D" w:rsidRDefault="007D6770" w:rsidP="005F093D">
      <w:pPr>
        <w:pStyle w:val="Heading2"/>
        <w:rPr>
          <w:lang w:val="en-US"/>
        </w:rPr>
      </w:pPr>
      <w:r>
        <w:rPr>
          <w:lang w:val="en-US"/>
        </w:rPr>
        <w:t xml:space="preserve">Service creates a Medical </w:t>
      </w:r>
      <w:r w:rsidR="00903109">
        <w:rPr>
          <w:lang w:val="en-US"/>
        </w:rPr>
        <w:t>M</w:t>
      </w:r>
      <w:r>
        <w:rPr>
          <w:lang w:val="en-US"/>
        </w:rPr>
        <w:t xml:space="preserve">anagement Plan </w:t>
      </w:r>
      <w:r w:rsidR="002F5B3A">
        <w:rPr>
          <w:lang w:val="en-US"/>
        </w:rPr>
        <w:t>(MMP)</w:t>
      </w:r>
    </w:p>
    <w:p w14:paraId="499FA9D9" w14:textId="38478AA1" w:rsidR="002F5B3A" w:rsidRPr="001F5D13" w:rsidRDefault="002F5B3A" w:rsidP="002F5B3A">
      <w:pPr>
        <w:shd w:val="clear" w:color="auto" w:fill="D9D9D9" w:themeFill="background1" w:themeFillShade="D9"/>
      </w:pPr>
      <w:r>
        <w:t>Where a Medical Management Plan is required, the child will only be able to attend the service once the MMP has been created, confirmed and signed by a parent, educators informed and Buddy Bags, Kitchen Profile Cards and Anaphylaxis and Allergy Alert Signs updated</w:t>
      </w:r>
      <w:r w:rsidR="00925FE8">
        <w:t>, if required</w:t>
      </w:r>
      <w:r>
        <w:t>.</w:t>
      </w:r>
    </w:p>
    <w:p w14:paraId="36C03F0C" w14:textId="67407120" w:rsidR="007D6770" w:rsidRDefault="00C324F7" w:rsidP="007D11B7">
      <w:pPr>
        <w:rPr>
          <w:lang w:val="en-US"/>
        </w:rPr>
      </w:pPr>
      <w:r>
        <w:rPr>
          <w:lang w:val="en-US"/>
        </w:rPr>
        <w:t xml:space="preserve">A Medical Management Plan is created </w:t>
      </w:r>
      <w:r w:rsidR="007D6770">
        <w:rPr>
          <w:lang w:val="en-US"/>
        </w:rPr>
        <w:t xml:space="preserve">using </w:t>
      </w:r>
      <w:r w:rsidR="007D6770" w:rsidRPr="00903109">
        <w:rPr>
          <w:i/>
          <w:iCs/>
          <w:lang w:val="en-US"/>
        </w:rPr>
        <w:t>NQS2.12</w:t>
      </w:r>
      <w:r w:rsidR="003451B0">
        <w:rPr>
          <w:i/>
          <w:iCs/>
          <w:lang w:val="en-US"/>
        </w:rPr>
        <w:t>C</w:t>
      </w:r>
      <w:r w:rsidR="007D6770" w:rsidRPr="00903109">
        <w:rPr>
          <w:i/>
          <w:iCs/>
          <w:lang w:val="en-US"/>
        </w:rPr>
        <w:t xml:space="preserve"> Medical Management Plan</w:t>
      </w:r>
      <w:r w:rsidR="007D6770">
        <w:rPr>
          <w:lang w:val="en-US"/>
        </w:rPr>
        <w:t xml:space="preserve"> </w:t>
      </w:r>
      <w:r w:rsidR="00903109" w:rsidRPr="00903109">
        <w:rPr>
          <w:i/>
          <w:iCs/>
          <w:lang w:val="en-US"/>
        </w:rPr>
        <w:t>T</w:t>
      </w:r>
      <w:r w:rsidR="007D6770" w:rsidRPr="00903109">
        <w:rPr>
          <w:i/>
          <w:iCs/>
          <w:lang w:val="en-US"/>
        </w:rPr>
        <w:t>emplate</w:t>
      </w:r>
      <w:r w:rsidR="007D6770">
        <w:rPr>
          <w:lang w:val="en-US"/>
        </w:rPr>
        <w:t>, that includes</w:t>
      </w:r>
      <w:r w:rsidR="00903109">
        <w:rPr>
          <w:lang w:val="en-US"/>
        </w:rPr>
        <w:t xml:space="preserve"> the MMP information, a risk minimisation plan and a communication plan.</w:t>
      </w:r>
    </w:p>
    <w:p w14:paraId="3BBDD628" w14:textId="43925869" w:rsidR="00903109" w:rsidRDefault="00903109" w:rsidP="00C324F7">
      <w:pPr>
        <w:pStyle w:val="ListParagraph"/>
        <w:numPr>
          <w:ilvl w:val="1"/>
          <w:numId w:val="17"/>
        </w:numPr>
        <w:rPr>
          <w:lang w:val="en-US"/>
        </w:rPr>
      </w:pPr>
      <w:r>
        <w:rPr>
          <w:lang w:val="en-US"/>
        </w:rPr>
        <w:t>Parent is consulted about the accuracy of the plan and effectiveness of the risk minimisation plan,</w:t>
      </w:r>
    </w:p>
    <w:p w14:paraId="619784B1" w14:textId="13C98EC1" w:rsidR="00903109" w:rsidRDefault="00903109" w:rsidP="00C324F7">
      <w:pPr>
        <w:pStyle w:val="ListParagraph"/>
        <w:numPr>
          <w:ilvl w:val="1"/>
          <w:numId w:val="17"/>
        </w:numPr>
        <w:rPr>
          <w:lang w:val="en-US"/>
        </w:rPr>
      </w:pPr>
      <w:r>
        <w:rPr>
          <w:lang w:val="en-US"/>
        </w:rPr>
        <w:t xml:space="preserve">Parent is given a copy of </w:t>
      </w:r>
      <w:r w:rsidRPr="00903109">
        <w:rPr>
          <w:i/>
          <w:iCs/>
          <w:lang w:val="en-US"/>
        </w:rPr>
        <w:t>NQS2.12 Medical Conditions Policy</w:t>
      </w:r>
      <w:r>
        <w:rPr>
          <w:lang w:val="en-US"/>
        </w:rPr>
        <w:t xml:space="preserve"> and </w:t>
      </w:r>
      <w:r w:rsidRPr="00903109">
        <w:rPr>
          <w:i/>
          <w:iCs/>
          <w:lang w:val="en-US"/>
        </w:rPr>
        <w:t>NQS2.30 Administration of Medication Policy</w:t>
      </w:r>
      <w:r>
        <w:rPr>
          <w:lang w:val="en-US"/>
        </w:rPr>
        <w:t xml:space="preserve"> (if the child requires medication)</w:t>
      </w:r>
      <w:r w:rsidR="00E745EE">
        <w:rPr>
          <w:lang w:val="en-US"/>
        </w:rPr>
        <w:t>,</w:t>
      </w:r>
    </w:p>
    <w:p w14:paraId="490054E5" w14:textId="299B3FC9" w:rsidR="00903109" w:rsidRDefault="00903109" w:rsidP="00C324F7">
      <w:pPr>
        <w:pStyle w:val="ListParagraph"/>
        <w:numPr>
          <w:ilvl w:val="1"/>
          <w:numId w:val="17"/>
        </w:numPr>
        <w:rPr>
          <w:lang w:val="en-US"/>
        </w:rPr>
      </w:pPr>
      <w:r>
        <w:rPr>
          <w:lang w:val="en-US"/>
        </w:rPr>
        <w:t xml:space="preserve">The </w:t>
      </w:r>
      <w:r w:rsidR="00FC3C83">
        <w:rPr>
          <w:lang w:val="en-US"/>
        </w:rPr>
        <w:t>registered medical practitioner</w:t>
      </w:r>
      <w:r>
        <w:rPr>
          <w:lang w:val="en-US"/>
        </w:rPr>
        <w:t>’s plan or direction is attached to the MMP,</w:t>
      </w:r>
      <w:r w:rsidR="00C324F7">
        <w:rPr>
          <w:lang w:val="en-US"/>
        </w:rPr>
        <w:t xml:space="preserve"> and</w:t>
      </w:r>
    </w:p>
    <w:p w14:paraId="7D10FA30" w14:textId="33289A64" w:rsidR="00903109" w:rsidRDefault="00903109" w:rsidP="00C324F7">
      <w:pPr>
        <w:pStyle w:val="ListParagraph"/>
        <w:numPr>
          <w:ilvl w:val="1"/>
          <w:numId w:val="17"/>
        </w:numPr>
        <w:rPr>
          <w:lang w:val="en-US"/>
        </w:rPr>
      </w:pPr>
      <w:r>
        <w:rPr>
          <w:lang w:val="en-US"/>
        </w:rPr>
        <w:t>Parent signs the MMP and Communication Plan</w:t>
      </w:r>
      <w:r w:rsidR="00E745EE">
        <w:rPr>
          <w:lang w:val="en-US"/>
        </w:rPr>
        <w:t>.</w:t>
      </w:r>
    </w:p>
    <w:p w14:paraId="28C7C756" w14:textId="2279A4BD" w:rsidR="00925FE8" w:rsidRDefault="00925FE8" w:rsidP="00C11FD7">
      <w:pPr>
        <w:rPr>
          <w:lang w:val="en-US"/>
        </w:rPr>
      </w:pPr>
      <w:r>
        <w:rPr>
          <w:lang w:val="en-US"/>
        </w:rPr>
        <w:t xml:space="preserve">Further information about creating Medical Management Plans is included in </w:t>
      </w:r>
      <w:r w:rsidRPr="00925FE8">
        <w:rPr>
          <w:i/>
          <w:iCs/>
          <w:lang w:val="en-US"/>
        </w:rPr>
        <w:t>NQS2.12A Medical Conditions Procedures</w:t>
      </w:r>
      <w:r>
        <w:rPr>
          <w:lang w:val="en-US"/>
        </w:rPr>
        <w:t>.</w:t>
      </w:r>
    </w:p>
    <w:p w14:paraId="0793E8D3" w14:textId="7C2EC1A5" w:rsidR="00586348" w:rsidRDefault="001F0678" w:rsidP="00C11FD7">
      <w:pPr>
        <w:rPr>
          <w:lang w:val="en-US"/>
        </w:rPr>
      </w:pPr>
      <w:r>
        <w:rPr>
          <w:lang w:val="en-US"/>
        </w:rPr>
        <w:t xml:space="preserve">RREE requires </w:t>
      </w:r>
      <w:r w:rsidR="00586348">
        <w:rPr>
          <w:lang w:val="en-US"/>
        </w:rPr>
        <w:t xml:space="preserve">Medical Management Plans </w:t>
      </w:r>
      <w:r>
        <w:rPr>
          <w:lang w:val="en-US"/>
        </w:rPr>
        <w:t>to</w:t>
      </w:r>
      <w:r w:rsidR="00586348">
        <w:rPr>
          <w:lang w:val="en-US"/>
        </w:rPr>
        <w:t xml:space="preserve"> </w:t>
      </w:r>
      <w:r>
        <w:rPr>
          <w:lang w:val="en-US"/>
        </w:rPr>
        <w:t xml:space="preserve">be easily readable and </w:t>
      </w:r>
      <w:r w:rsidR="00586348">
        <w:rPr>
          <w:lang w:val="en-US"/>
        </w:rPr>
        <w:t>contain the following information:</w:t>
      </w:r>
    </w:p>
    <w:p w14:paraId="222659CA" w14:textId="00951945" w:rsidR="001F0678" w:rsidRDefault="001F0678" w:rsidP="001F0678">
      <w:pPr>
        <w:pStyle w:val="ListParagraph"/>
        <w:rPr>
          <w:lang w:val="en-US"/>
        </w:rPr>
      </w:pPr>
      <w:r>
        <w:rPr>
          <w:lang w:val="en-US"/>
        </w:rPr>
        <w:t>The name and a</w:t>
      </w:r>
      <w:r w:rsidRPr="001E36D3">
        <w:rPr>
          <w:lang w:val="en-US"/>
        </w:rPr>
        <w:t xml:space="preserve"> current photo of the child </w:t>
      </w:r>
      <w:r>
        <w:rPr>
          <w:lang w:val="en-US"/>
        </w:rPr>
        <w:t>(taken within the previous 12 months),</w:t>
      </w:r>
    </w:p>
    <w:p w14:paraId="2D57C235" w14:textId="7A6373B3" w:rsidR="001F0678" w:rsidRDefault="001F0678" w:rsidP="001F0678">
      <w:pPr>
        <w:pStyle w:val="ListParagraph"/>
        <w:rPr>
          <w:lang w:val="en-US"/>
        </w:rPr>
      </w:pPr>
      <w:r>
        <w:rPr>
          <w:lang w:val="en-US"/>
        </w:rPr>
        <w:t>The plan implementation and review date,</w:t>
      </w:r>
    </w:p>
    <w:p w14:paraId="325A4113" w14:textId="6A5EA905" w:rsidR="001F0678" w:rsidRDefault="001F0678" w:rsidP="001F0678">
      <w:pPr>
        <w:pStyle w:val="ListParagraph"/>
        <w:rPr>
          <w:lang w:val="en-US"/>
        </w:rPr>
      </w:pPr>
      <w:r>
        <w:rPr>
          <w:lang w:val="en-US"/>
        </w:rPr>
        <w:t>Details of the child’s condition, including triggers and symptoms,</w:t>
      </w:r>
    </w:p>
    <w:p w14:paraId="770040DC" w14:textId="09055C27" w:rsidR="001F0678" w:rsidRDefault="001F0678" w:rsidP="001F0678">
      <w:pPr>
        <w:pStyle w:val="ListParagraph"/>
        <w:rPr>
          <w:lang w:val="en-US"/>
        </w:rPr>
      </w:pPr>
      <w:r>
        <w:rPr>
          <w:lang w:val="en-US"/>
        </w:rPr>
        <w:t>An action plan that identifies actions to be taken when symptoms arise,</w:t>
      </w:r>
    </w:p>
    <w:p w14:paraId="5DD67B6F" w14:textId="1523E5F1" w:rsidR="001F0678" w:rsidRDefault="001F0678" w:rsidP="001F0678">
      <w:pPr>
        <w:pStyle w:val="ListParagraph"/>
        <w:rPr>
          <w:lang w:val="en-US"/>
        </w:rPr>
      </w:pPr>
      <w:r>
        <w:rPr>
          <w:lang w:val="en-US"/>
        </w:rPr>
        <w:t>Emergency contact and medical practitioner details,</w:t>
      </w:r>
    </w:p>
    <w:p w14:paraId="1E8D89D5" w14:textId="2F09A636" w:rsidR="00FD42EE" w:rsidRDefault="00FD42EE" w:rsidP="001F0678">
      <w:pPr>
        <w:pStyle w:val="ListParagraph"/>
        <w:rPr>
          <w:lang w:val="en-US"/>
        </w:rPr>
      </w:pPr>
      <w:r>
        <w:rPr>
          <w:lang w:val="en-US"/>
        </w:rPr>
        <w:t>The signature of the medical practitioner or their direction attached to the MMP,</w:t>
      </w:r>
    </w:p>
    <w:p w14:paraId="2E8B5E2A" w14:textId="563C83F3" w:rsidR="001F0678" w:rsidRDefault="001F0678" w:rsidP="001F0678">
      <w:pPr>
        <w:pStyle w:val="ListParagraph"/>
        <w:rPr>
          <w:lang w:val="en-US"/>
        </w:rPr>
      </w:pPr>
      <w:r>
        <w:rPr>
          <w:lang w:val="en-US"/>
        </w:rPr>
        <w:t>A risk minimisation plan t</w:t>
      </w:r>
      <w:r w:rsidR="00FD42EE">
        <w:rPr>
          <w:lang w:val="en-US"/>
        </w:rPr>
        <w:t>h</w:t>
      </w:r>
      <w:r>
        <w:rPr>
          <w:lang w:val="en-US"/>
        </w:rPr>
        <w:t>at identifies strategies to minimise the likelihood of</w:t>
      </w:r>
      <w:r w:rsidR="00FD42EE">
        <w:rPr>
          <w:lang w:val="en-US"/>
        </w:rPr>
        <w:t xml:space="preserve"> symptoms arising and ensure a quick and appropriate response by employees,</w:t>
      </w:r>
    </w:p>
    <w:p w14:paraId="19B7E4BE" w14:textId="532F03B3" w:rsidR="00FD42EE" w:rsidRDefault="00FD42EE" w:rsidP="001F0678">
      <w:pPr>
        <w:pStyle w:val="ListParagraph"/>
        <w:rPr>
          <w:lang w:val="en-US"/>
        </w:rPr>
      </w:pPr>
      <w:r>
        <w:rPr>
          <w:lang w:val="en-US"/>
        </w:rPr>
        <w:t>Name, date and signature of a parent, and</w:t>
      </w:r>
    </w:p>
    <w:p w14:paraId="15EFFA70" w14:textId="4485D973" w:rsidR="00FD42EE" w:rsidRDefault="00FD42EE" w:rsidP="001F0678">
      <w:pPr>
        <w:pStyle w:val="ListParagraph"/>
        <w:rPr>
          <w:lang w:val="en-US"/>
        </w:rPr>
      </w:pPr>
      <w:r>
        <w:rPr>
          <w:lang w:val="en-US"/>
        </w:rPr>
        <w:t>A communication plan to be read, signed and given to a parent and employees.</w:t>
      </w:r>
    </w:p>
    <w:p w14:paraId="01D4927C" w14:textId="4C602CE5" w:rsidR="00C324F7" w:rsidRDefault="00C324F7" w:rsidP="00C324F7">
      <w:pPr>
        <w:pStyle w:val="Heading2"/>
        <w:rPr>
          <w:lang w:val="en-US"/>
        </w:rPr>
      </w:pPr>
      <w:r>
        <w:rPr>
          <w:lang w:val="en-US"/>
        </w:rPr>
        <w:t>Service creates Modified Diet Plan</w:t>
      </w:r>
      <w:r w:rsidR="00B8614D">
        <w:rPr>
          <w:lang w:val="en-US"/>
        </w:rPr>
        <w:t xml:space="preserve"> (MDP)</w:t>
      </w:r>
    </w:p>
    <w:p w14:paraId="3CD46B3F" w14:textId="214BDF86" w:rsidR="00C11FD7" w:rsidRPr="00C11FD7" w:rsidRDefault="00C11FD7" w:rsidP="00C11FD7">
      <w:pPr>
        <w:shd w:val="clear" w:color="auto" w:fill="D9D9D9" w:themeFill="background1" w:themeFillShade="D9"/>
        <w:rPr>
          <w:lang w:val="en-US"/>
        </w:rPr>
      </w:pPr>
      <w:r>
        <w:rPr>
          <w:lang w:val="en-US"/>
        </w:rPr>
        <w:t xml:space="preserve">There is more detailed information about this in </w:t>
      </w:r>
      <w:r w:rsidRPr="00E745EE">
        <w:rPr>
          <w:i/>
          <w:iCs/>
          <w:lang w:val="en-US"/>
        </w:rPr>
        <w:t>NQS2.14 Nutrition and Food Safety Policy</w:t>
      </w:r>
      <w:r>
        <w:rPr>
          <w:i/>
          <w:iCs/>
          <w:lang w:val="en-US"/>
        </w:rPr>
        <w:t>.</w:t>
      </w:r>
    </w:p>
    <w:p w14:paraId="1EC95F57" w14:textId="6BB45BE5" w:rsidR="00E745EE" w:rsidRDefault="00E745EE" w:rsidP="00C324F7">
      <w:pPr>
        <w:rPr>
          <w:lang w:val="en-US"/>
        </w:rPr>
      </w:pPr>
      <w:r>
        <w:rPr>
          <w:lang w:val="en-US"/>
        </w:rPr>
        <w:t xml:space="preserve">If the child’s medical condition is food related, service creates a diet plan using </w:t>
      </w:r>
      <w:r w:rsidRPr="00E745EE">
        <w:rPr>
          <w:i/>
          <w:iCs/>
          <w:lang w:val="en-US"/>
        </w:rPr>
        <w:t>NQS2.14H Modified Diet Plan Template</w:t>
      </w:r>
      <w:r>
        <w:rPr>
          <w:lang w:val="en-US"/>
        </w:rPr>
        <w:t xml:space="preserve"> and follows procedures identified in </w:t>
      </w:r>
      <w:r w:rsidRPr="00E745EE">
        <w:rPr>
          <w:i/>
          <w:iCs/>
          <w:lang w:val="en-US"/>
        </w:rPr>
        <w:t>NQS2.14 Nutrition and Food Safety Policy</w:t>
      </w:r>
      <w:r>
        <w:rPr>
          <w:lang w:val="en-US"/>
        </w:rPr>
        <w:t>.</w:t>
      </w:r>
    </w:p>
    <w:p w14:paraId="7171876F" w14:textId="76040E45" w:rsidR="00C324F7" w:rsidRDefault="00C324F7" w:rsidP="00C324F7">
      <w:pPr>
        <w:pStyle w:val="ListParagraph"/>
        <w:numPr>
          <w:ilvl w:val="1"/>
          <w:numId w:val="15"/>
        </w:numPr>
        <w:rPr>
          <w:lang w:val="en-US"/>
        </w:rPr>
      </w:pPr>
      <w:r>
        <w:rPr>
          <w:lang w:val="en-US"/>
        </w:rPr>
        <w:t>Parent is consulted about the accuracy of the plan and effectiveness of risk minimisation,</w:t>
      </w:r>
    </w:p>
    <w:p w14:paraId="716E2274" w14:textId="7F2C8DFC" w:rsidR="00E745EE" w:rsidRDefault="00E745EE" w:rsidP="00721A77">
      <w:pPr>
        <w:pStyle w:val="ListParagraph"/>
        <w:numPr>
          <w:ilvl w:val="1"/>
          <w:numId w:val="15"/>
        </w:numPr>
        <w:rPr>
          <w:lang w:val="en-US"/>
        </w:rPr>
      </w:pPr>
      <w:r>
        <w:rPr>
          <w:lang w:val="en-US"/>
        </w:rPr>
        <w:t>Parent is given a copy of</w:t>
      </w:r>
      <w:r w:rsidRPr="00E745EE">
        <w:rPr>
          <w:lang w:val="en-US"/>
        </w:rPr>
        <w:t xml:space="preserve"> </w:t>
      </w:r>
      <w:r w:rsidRPr="00E745EE">
        <w:rPr>
          <w:i/>
          <w:iCs/>
          <w:lang w:val="en-US"/>
        </w:rPr>
        <w:t>NQS2.14 Nutrition and Food Safety Policy</w:t>
      </w:r>
      <w:r w:rsidR="00C324F7">
        <w:rPr>
          <w:lang w:val="en-US"/>
        </w:rPr>
        <w:t>,</w:t>
      </w:r>
    </w:p>
    <w:p w14:paraId="466BE135" w14:textId="35B7E9F6" w:rsidR="00C94B04" w:rsidRDefault="00C94B04" w:rsidP="00721A77">
      <w:pPr>
        <w:pStyle w:val="ListParagraph"/>
        <w:numPr>
          <w:ilvl w:val="1"/>
          <w:numId w:val="15"/>
        </w:numPr>
        <w:rPr>
          <w:lang w:val="en-US"/>
        </w:rPr>
      </w:pPr>
      <w:r>
        <w:rPr>
          <w:lang w:val="en-US"/>
        </w:rPr>
        <w:t>Parent signs MDP,</w:t>
      </w:r>
    </w:p>
    <w:p w14:paraId="768644BC" w14:textId="01C5CCCB" w:rsidR="00C324F7" w:rsidRDefault="00C324F7" w:rsidP="00721A77">
      <w:pPr>
        <w:pStyle w:val="ListParagraph"/>
        <w:numPr>
          <w:ilvl w:val="1"/>
          <w:numId w:val="15"/>
        </w:numPr>
        <w:rPr>
          <w:lang w:val="en-US"/>
        </w:rPr>
      </w:pPr>
      <w:r>
        <w:rPr>
          <w:lang w:val="en-US"/>
        </w:rPr>
        <w:t xml:space="preserve">Where food will be prepared and provided to the child, a kitchen profile card for display in the kitchen is created using </w:t>
      </w:r>
      <w:r w:rsidRPr="00C324F7">
        <w:rPr>
          <w:i/>
          <w:iCs/>
          <w:lang w:val="en-US"/>
        </w:rPr>
        <w:t>NQS2.14L Kitchen Profile Card Template</w:t>
      </w:r>
      <w:r w:rsidR="00C94B04">
        <w:rPr>
          <w:lang w:val="en-US"/>
        </w:rPr>
        <w:t>.</w:t>
      </w:r>
    </w:p>
    <w:p w14:paraId="79E800F7" w14:textId="1EF22B7F" w:rsidR="00B8614D" w:rsidRDefault="00B8614D" w:rsidP="00721A77">
      <w:pPr>
        <w:pStyle w:val="ListParagraph"/>
        <w:numPr>
          <w:ilvl w:val="1"/>
          <w:numId w:val="15"/>
        </w:numPr>
        <w:rPr>
          <w:lang w:val="en-US"/>
        </w:rPr>
      </w:pPr>
      <w:r>
        <w:rPr>
          <w:lang w:val="en-US"/>
        </w:rPr>
        <w:t>Modified Diet Plan is filed in the child’s enrolment record.</w:t>
      </w:r>
    </w:p>
    <w:p w14:paraId="7F439B4A" w14:textId="77777777" w:rsidR="009B619E" w:rsidRDefault="009B619E" w:rsidP="009B619E">
      <w:pPr>
        <w:pStyle w:val="Heading2"/>
        <w:rPr>
          <w:lang w:val="en-US"/>
        </w:rPr>
      </w:pPr>
      <w:r>
        <w:rPr>
          <w:lang w:val="en-US"/>
        </w:rPr>
        <w:t>Anaphylaxis information is displayed</w:t>
      </w:r>
    </w:p>
    <w:p w14:paraId="5FA95599" w14:textId="50D599FC" w:rsidR="009B619E" w:rsidRDefault="009B619E" w:rsidP="009B619E">
      <w:pPr>
        <w:rPr>
          <w:i/>
          <w:iCs/>
          <w:lang w:val="en-US"/>
        </w:rPr>
      </w:pPr>
      <w:r>
        <w:rPr>
          <w:lang w:val="en-US"/>
        </w:rPr>
        <w:t xml:space="preserve">Where a child (or employee) has a severe allergy or anaphylaxis, information on the allergens is included in a notice created using </w:t>
      </w:r>
      <w:r w:rsidRPr="00EC1D17">
        <w:rPr>
          <w:i/>
          <w:iCs/>
          <w:lang w:val="en-US"/>
        </w:rPr>
        <w:t>NQS2.14</w:t>
      </w:r>
      <w:r w:rsidR="003451B0">
        <w:rPr>
          <w:i/>
          <w:iCs/>
          <w:lang w:val="en-US"/>
        </w:rPr>
        <w:t>D</w:t>
      </w:r>
      <w:r w:rsidRPr="00EC1D17">
        <w:rPr>
          <w:i/>
          <w:iCs/>
          <w:lang w:val="en-US"/>
        </w:rPr>
        <w:t xml:space="preserve"> Anaphylaxis and Allergy Alert Sign Template</w:t>
      </w:r>
      <w:r>
        <w:rPr>
          <w:i/>
          <w:iCs/>
          <w:lang w:val="en-US"/>
        </w:rPr>
        <w:t>.</w:t>
      </w:r>
    </w:p>
    <w:p w14:paraId="7E45C830" w14:textId="77777777" w:rsidR="009B619E" w:rsidRDefault="009B619E" w:rsidP="009B619E">
      <w:pPr>
        <w:pStyle w:val="ListParagraph"/>
        <w:numPr>
          <w:ilvl w:val="0"/>
          <w:numId w:val="20"/>
        </w:numPr>
        <w:rPr>
          <w:lang w:val="en-US"/>
        </w:rPr>
      </w:pPr>
      <w:r>
        <w:rPr>
          <w:lang w:val="en-US"/>
        </w:rPr>
        <w:t>This sign is displayed in the entryway to services to inform families of any allergens affecting children in attendance on each day and directions for risk minimisation, for example alerting educators if a child has a listed allergen in their lunch box.</w:t>
      </w:r>
    </w:p>
    <w:p w14:paraId="561DD212" w14:textId="6E7EC228" w:rsidR="009B619E" w:rsidRPr="00732CA1" w:rsidRDefault="009B619E" w:rsidP="009B619E">
      <w:pPr>
        <w:pStyle w:val="ListParagraph"/>
        <w:numPr>
          <w:ilvl w:val="0"/>
          <w:numId w:val="20"/>
        </w:numPr>
        <w:rPr>
          <w:lang w:val="en-US"/>
        </w:rPr>
      </w:pPr>
      <w:r>
        <w:rPr>
          <w:lang w:val="en-US"/>
        </w:rPr>
        <w:t xml:space="preserve">The sign is </w:t>
      </w:r>
      <w:r w:rsidR="00925FE8">
        <w:rPr>
          <w:lang w:val="en-US"/>
        </w:rPr>
        <w:t>reviewed</w:t>
      </w:r>
      <w:r>
        <w:rPr>
          <w:lang w:val="en-US"/>
        </w:rPr>
        <w:t xml:space="preserve"> each term or when the attendance days or allergen information changes for any child in that service.</w:t>
      </w:r>
    </w:p>
    <w:p w14:paraId="0F86EAF0" w14:textId="77777777" w:rsidR="009B619E" w:rsidRDefault="009B619E" w:rsidP="009B619E">
      <w:pPr>
        <w:pStyle w:val="Heading2"/>
        <w:rPr>
          <w:lang w:val="en-US"/>
        </w:rPr>
      </w:pPr>
      <w:r>
        <w:rPr>
          <w:lang w:val="en-US"/>
        </w:rPr>
        <w:t>Educators and staff are informed</w:t>
      </w:r>
    </w:p>
    <w:p w14:paraId="45EFB4D5" w14:textId="1C4CF083" w:rsidR="009B619E" w:rsidRDefault="009B619E" w:rsidP="009B619E">
      <w:pPr>
        <w:rPr>
          <w:lang w:val="en-US"/>
        </w:rPr>
      </w:pPr>
      <w:r>
        <w:rPr>
          <w:lang w:val="en-US"/>
        </w:rPr>
        <w:t>Employees are informed of each child’s Medical Management Plan (and/or Modified Diet Plan) and whenever there is a change to the child’s condition</w:t>
      </w:r>
      <w:r w:rsidR="001F5D13">
        <w:rPr>
          <w:lang w:val="en-US"/>
        </w:rPr>
        <w:t>, medication and/</w:t>
      </w:r>
      <w:r>
        <w:rPr>
          <w:lang w:val="en-US"/>
        </w:rPr>
        <w:t>or risk minimisation procedures.</w:t>
      </w:r>
    </w:p>
    <w:p w14:paraId="17F91956" w14:textId="77777777" w:rsidR="009B619E" w:rsidRDefault="009B619E" w:rsidP="009B619E">
      <w:pPr>
        <w:pStyle w:val="ListParagraph"/>
        <w:numPr>
          <w:ilvl w:val="0"/>
          <w:numId w:val="19"/>
        </w:numPr>
        <w:rPr>
          <w:lang w:val="en-US"/>
        </w:rPr>
      </w:pPr>
      <w:r>
        <w:rPr>
          <w:lang w:val="en-US"/>
        </w:rPr>
        <w:t>New and updated MMPs are presented and discussed at team meetings,</w:t>
      </w:r>
    </w:p>
    <w:p w14:paraId="4A4DB66F" w14:textId="77777777" w:rsidR="009B619E" w:rsidRDefault="009B619E" w:rsidP="009B619E">
      <w:pPr>
        <w:pStyle w:val="ListParagraph"/>
        <w:numPr>
          <w:ilvl w:val="0"/>
          <w:numId w:val="19"/>
        </w:numPr>
        <w:rPr>
          <w:lang w:val="en-US"/>
        </w:rPr>
      </w:pPr>
      <w:r>
        <w:rPr>
          <w:lang w:val="en-US"/>
        </w:rPr>
        <w:t>All relevant educators and employees read the MMP, including the risk minimisation plan, and read and sign the Communication Plan,</w:t>
      </w:r>
    </w:p>
    <w:p w14:paraId="225C9106" w14:textId="77777777" w:rsidR="009B619E" w:rsidRDefault="009B619E" w:rsidP="009B619E">
      <w:pPr>
        <w:pStyle w:val="ListParagraph"/>
        <w:numPr>
          <w:ilvl w:val="0"/>
          <w:numId w:val="19"/>
        </w:numPr>
        <w:rPr>
          <w:lang w:val="en-US"/>
        </w:rPr>
      </w:pPr>
      <w:r>
        <w:rPr>
          <w:lang w:val="en-US"/>
        </w:rPr>
        <w:t>The MMP, including the risk minimisation plan, is stored in the child’s Buddy Bag and kept up to date,</w:t>
      </w:r>
    </w:p>
    <w:p w14:paraId="54345EB5" w14:textId="5CBB1C7B" w:rsidR="009B619E" w:rsidRDefault="009B619E" w:rsidP="009B619E">
      <w:pPr>
        <w:pStyle w:val="ListParagraph"/>
        <w:numPr>
          <w:ilvl w:val="0"/>
          <w:numId w:val="19"/>
        </w:numPr>
        <w:rPr>
          <w:lang w:val="en-US"/>
        </w:rPr>
      </w:pPr>
      <w:r>
        <w:rPr>
          <w:lang w:val="en-US"/>
        </w:rPr>
        <w:t>Educators and employees follow risk minimisation procedures for each child</w:t>
      </w:r>
      <w:r w:rsidR="00C9096D">
        <w:rPr>
          <w:lang w:val="en-US"/>
        </w:rPr>
        <w:t>,</w:t>
      </w:r>
    </w:p>
    <w:p w14:paraId="40E3E824" w14:textId="5E5BD365" w:rsidR="00B8614D" w:rsidRDefault="00B8614D" w:rsidP="00B8614D">
      <w:pPr>
        <w:pStyle w:val="ListParagraph"/>
        <w:numPr>
          <w:ilvl w:val="0"/>
          <w:numId w:val="19"/>
        </w:numPr>
        <w:rPr>
          <w:lang w:val="en-US"/>
        </w:rPr>
      </w:pPr>
      <w:r>
        <w:rPr>
          <w:lang w:val="en-US"/>
        </w:rPr>
        <w:t>MMP and Communication Plan are filed in the child’s enrolment record</w:t>
      </w:r>
      <w:r w:rsidR="00C9096D">
        <w:rPr>
          <w:lang w:val="en-US"/>
        </w:rPr>
        <w:t>, and</w:t>
      </w:r>
    </w:p>
    <w:p w14:paraId="6D987BC7" w14:textId="4770722A" w:rsidR="00C9096D" w:rsidRPr="00B8614D" w:rsidRDefault="00C9096D" w:rsidP="00B8614D">
      <w:pPr>
        <w:pStyle w:val="ListParagraph"/>
        <w:numPr>
          <w:ilvl w:val="0"/>
          <w:numId w:val="19"/>
        </w:numPr>
        <w:rPr>
          <w:lang w:val="en-US"/>
        </w:rPr>
      </w:pPr>
      <w:r>
        <w:rPr>
          <w:lang w:val="en-US"/>
        </w:rPr>
        <w:t>Medical emergency scenarios are discussed at team meetings.</w:t>
      </w:r>
    </w:p>
    <w:p w14:paraId="4035AD4C" w14:textId="79521AA8" w:rsidR="00E745EE" w:rsidRDefault="00C94B04" w:rsidP="00C94B04">
      <w:pPr>
        <w:pStyle w:val="Heading2"/>
        <w:rPr>
          <w:lang w:val="en-US"/>
        </w:rPr>
      </w:pPr>
      <w:r>
        <w:rPr>
          <w:lang w:val="en-US"/>
        </w:rPr>
        <w:t>Service creates Medication Record</w:t>
      </w:r>
    </w:p>
    <w:p w14:paraId="3080B745" w14:textId="18D6AC9C" w:rsidR="00C11FD7" w:rsidRPr="00C11FD7" w:rsidRDefault="00C11FD7" w:rsidP="00C11FD7">
      <w:pPr>
        <w:shd w:val="clear" w:color="auto" w:fill="D9D9D9" w:themeFill="background1" w:themeFillShade="D9"/>
        <w:rPr>
          <w:lang w:val="en-US"/>
        </w:rPr>
      </w:pPr>
      <w:r>
        <w:rPr>
          <w:lang w:val="en-US"/>
        </w:rPr>
        <w:t xml:space="preserve">There is more detailed information about this in </w:t>
      </w:r>
      <w:r w:rsidRPr="00903109">
        <w:rPr>
          <w:i/>
          <w:iCs/>
          <w:lang w:val="en-US"/>
        </w:rPr>
        <w:t>NQS2.30 Administration of Medication Policy</w:t>
      </w:r>
      <w:r>
        <w:rPr>
          <w:i/>
          <w:iCs/>
          <w:lang w:val="en-US"/>
        </w:rPr>
        <w:t>.</w:t>
      </w:r>
    </w:p>
    <w:p w14:paraId="1C4303BB" w14:textId="75B2E660" w:rsidR="00C94B04" w:rsidRDefault="00C94B04" w:rsidP="00C94B04">
      <w:pPr>
        <w:rPr>
          <w:lang w:val="en-US"/>
        </w:rPr>
      </w:pPr>
      <w:r>
        <w:rPr>
          <w:lang w:val="en-US"/>
        </w:rPr>
        <w:t>Where the child’s medical condition requires medication to be administered, a</w:t>
      </w:r>
      <w:r w:rsidR="008A2E93">
        <w:rPr>
          <w:lang w:val="en-US"/>
        </w:rPr>
        <w:t xml:space="preserve"> medication record is created in line with </w:t>
      </w:r>
      <w:r w:rsidR="008A2E93" w:rsidRPr="00903109">
        <w:rPr>
          <w:i/>
          <w:iCs/>
          <w:lang w:val="en-US"/>
        </w:rPr>
        <w:t>NQS2.30 Administration of Medication Policy</w:t>
      </w:r>
      <w:r w:rsidR="008A2E93">
        <w:rPr>
          <w:lang w:val="en-US"/>
        </w:rPr>
        <w:t>.</w:t>
      </w:r>
    </w:p>
    <w:p w14:paraId="1B838364" w14:textId="403F8124" w:rsidR="008A2E93" w:rsidRDefault="008A2E93" w:rsidP="008A2E93">
      <w:pPr>
        <w:pStyle w:val="ListParagraph"/>
        <w:numPr>
          <w:ilvl w:val="0"/>
          <w:numId w:val="18"/>
        </w:numPr>
        <w:rPr>
          <w:lang w:val="en-US"/>
        </w:rPr>
      </w:pPr>
      <w:r>
        <w:rPr>
          <w:lang w:val="en-US"/>
        </w:rPr>
        <w:t>Medication record includes authorisation for administration from parent or authorised nominee,</w:t>
      </w:r>
    </w:p>
    <w:p w14:paraId="11A8E5A7" w14:textId="7F2BF06C" w:rsidR="00353402" w:rsidRPr="00353402" w:rsidRDefault="00353402" w:rsidP="00353402">
      <w:pPr>
        <w:pStyle w:val="ListParagraph"/>
        <w:numPr>
          <w:ilvl w:val="0"/>
          <w:numId w:val="18"/>
        </w:numPr>
        <w:rPr>
          <w:lang w:val="en-US"/>
        </w:rPr>
      </w:pPr>
      <w:r>
        <w:rPr>
          <w:lang w:val="en-US"/>
        </w:rPr>
        <w:t xml:space="preserve">Information provided in the </w:t>
      </w:r>
      <w:r w:rsidR="00FC3C83">
        <w:rPr>
          <w:lang w:val="en-US"/>
        </w:rPr>
        <w:t>registered medical practitioner</w:t>
      </w:r>
      <w:r>
        <w:rPr>
          <w:lang w:val="en-US"/>
        </w:rPr>
        <w:t>’s plan or direction (and in the child’s Medical Management Plan) should exactly match the information on the medication,</w:t>
      </w:r>
    </w:p>
    <w:p w14:paraId="391AF82C" w14:textId="3C009D33" w:rsidR="008A2E93" w:rsidRDefault="008A2E93" w:rsidP="008A2E93">
      <w:pPr>
        <w:pStyle w:val="ListParagraph"/>
        <w:numPr>
          <w:ilvl w:val="0"/>
          <w:numId w:val="18"/>
        </w:numPr>
        <w:rPr>
          <w:lang w:val="en-US"/>
        </w:rPr>
      </w:pPr>
      <w:r>
        <w:rPr>
          <w:lang w:val="en-US"/>
        </w:rPr>
        <w:t>Record is completed whenever medication is given</w:t>
      </w:r>
      <w:r w:rsidR="002805F8">
        <w:rPr>
          <w:lang w:val="en-US"/>
        </w:rPr>
        <w:t>.</w:t>
      </w:r>
    </w:p>
    <w:p w14:paraId="4C6E3AEE" w14:textId="7A380173" w:rsidR="004475AC" w:rsidRPr="004475AC" w:rsidRDefault="004475AC" w:rsidP="001F5D13">
      <w:pPr>
        <w:shd w:val="clear" w:color="auto" w:fill="D9D9D9" w:themeFill="background1" w:themeFillShade="D9"/>
      </w:pPr>
      <w:r>
        <w:t xml:space="preserve">Where the administration of medication is required, the child will only be able to attend the service once the Medication Record has been created and correctly labelled medication has been provided. Refer to </w:t>
      </w:r>
      <w:r w:rsidR="003451B0">
        <w:rPr>
          <w:i/>
          <w:iCs/>
        </w:rPr>
        <w:t xml:space="preserve">NQS2.30 </w:t>
      </w:r>
      <w:r w:rsidRPr="003F2420">
        <w:rPr>
          <w:i/>
          <w:iCs/>
          <w:lang w:val="en-US"/>
        </w:rPr>
        <w:t>Administration of Medication Policy</w:t>
      </w:r>
      <w:r>
        <w:rPr>
          <w:lang w:val="en-US"/>
        </w:rPr>
        <w:t xml:space="preserve"> for more information.</w:t>
      </w:r>
    </w:p>
    <w:p w14:paraId="2679AB0B" w14:textId="66BB3D63" w:rsidR="00381A6E" w:rsidRDefault="009B619E" w:rsidP="009B619E">
      <w:pPr>
        <w:pStyle w:val="Heading2"/>
        <w:rPr>
          <w:lang w:val="en-US"/>
        </w:rPr>
      </w:pPr>
      <w:r>
        <w:rPr>
          <w:lang w:val="en-US"/>
        </w:rPr>
        <w:t>Child’s medical condition and plans are reviewed and updated</w:t>
      </w:r>
    </w:p>
    <w:p w14:paraId="5A31C561" w14:textId="2AA10F9F" w:rsidR="00627B86" w:rsidRDefault="00A079CF" w:rsidP="00353402">
      <w:pPr>
        <w:rPr>
          <w:lang w:val="en-US"/>
        </w:rPr>
      </w:pPr>
      <w:r>
        <w:rPr>
          <w:lang w:val="en-US"/>
        </w:rPr>
        <w:t xml:space="preserve">Families are encouraged, through the Communication Plan and interactions with educators, to inform the service where their child’s medical condition, medication, or treatment requirements change. </w:t>
      </w:r>
      <w:r w:rsidR="00627B86">
        <w:rPr>
          <w:lang w:val="en-US"/>
        </w:rPr>
        <w:t>Medical Management Plans do not expire but should be reviewed at least annually and updated whenever significant information changes.</w:t>
      </w:r>
    </w:p>
    <w:p w14:paraId="6CB0E6B1" w14:textId="456B751E" w:rsidR="00353402" w:rsidRDefault="00A079CF" w:rsidP="00353402">
      <w:pPr>
        <w:rPr>
          <w:lang w:val="en-US"/>
        </w:rPr>
      </w:pPr>
      <w:r>
        <w:rPr>
          <w:lang w:val="en-US"/>
        </w:rPr>
        <w:t xml:space="preserve">The Service will facilitate </w:t>
      </w:r>
      <w:r w:rsidR="00B8614D">
        <w:rPr>
          <w:lang w:val="en-US"/>
        </w:rPr>
        <w:t xml:space="preserve">the </w:t>
      </w:r>
      <w:r>
        <w:rPr>
          <w:lang w:val="en-US"/>
        </w:rPr>
        <w:t>review and updat</w:t>
      </w:r>
      <w:r w:rsidR="00B8614D">
        <w:rPr>
          <w:lang w:val="en-US"/>
        </w:rPr>
        <w:t>ing</w:t>
      </w:r>
      <w:r>
        <w:rPr>
          <w:lang w:val="en-US"/>
        </w:rPr>
        <w:t xml:space="preserve"> of MMP</w:t>
      </w:r>
      <w:r w:rsidR="001D4CE2">
        <w:rPr>
          <w:lang w:val="en-US"/>
        </w:rPr>
        <w:t>s</w:t>
      </w:r>
      <w:r>
        <w:rPr>
          <w:lang w:val="en-US"/>
        </w:rPr>
        <w:t>:</w:t>
      </w:r>
    </w:p>
    <w:p w14:paraId="05FFD3A5" w14:textId="02258D2E" w:rsidR="00A079CF" w:rsidRDefault="00A079CF" w:rsidP="00A079CF">
      <w:pPr>
        <w:pStyle w:val="ListParagraph"/>
        <w:numPr>
          <w:ilvl w:val="0"/>
          <w:numId w:val="21"/>
        </w:numPr>
        <w:rPr>
          <w:lang w:val="en-US"/>
        </w:rPr>
      </w:pPr>
      <w:r>
        <w:rPr>
          <w:lang w:val="en-US"/>
        </w:rPr>
        <w:t>Where the child has experienced a medical incident or emergency related to their medical condition</w:t>
      </w:r>
      <w:r w:rsidR="001D4CE2">
        <w:rPr>
          <w:lang w:val="en-US"/>
        </w:rPr>
        <w:t>,</w:t>
      </w:r>
      <w:r>
        <w:rPr>
          <w:lang w:val="en-US"/>
        </w:rPr>
        <w:t xml:space="preserve"> </w:t>
      </w:r>
      <w:r w:rsidR="001D4CE2">
        <w:rPr>
          <w:lang w:val="en-US"/>
        </w:rPr>
        <w:t xml:space="preserve">with actions identified when </w:t>
      </w:r>
      <w:r>
        <w:rPr>
          <w:lang w:val="en-US"/>
        </w:rPr>
        <w:t xml:space="preserve">completing </w:t>
      </w:r>
      <w:r w:rsidRPr="00A079CF">
        <w:rPr>
          <w:i/>
          <w:iCs/>
          <w:lang w:val="en-US"/>
        </w:rPr>
        <w:t>NQS2.11 A1 Child Incident Record</w:t>
      </w:r>
      <w:r>
        <w:rPr>
          <w:lang w:val="en-US"/>
        </w:rPr>
        <w:t>,</w:t>
      </w:r>
    </w:p>
    <w:p w14:paraId="37F16316" w14:textId="2FB1B6C3" w:rsidR="00A079CF" w:rsidRDefault="00A079CF" w:rsidP="00A079CF">
      <w:pPr>
        <w:pStyle w:val="ListParagraph"/>
        <w:numPr>
          <w:ilvl w:val="0"/>
          <w:numId w:val="21"/>
        </w:numPr>
        <w:rPr>
          <w:lang w:val="en-US"/>
        </w:rPr>
      </w:pPr>
      <w:r>
        <w:rPr>
          <w:lang w:val="en-US"/>
        </w:rPr>
        <w:t xml:space="preserve">During enrolment updates using </w:t>
      </w:r>
      <w:r w:rsidR="003451B0" w:rsidRPr="003451B0">
        <w:rPr>
          <w:lang w:val="en-US"/>
        </w:rPr>
        <w:t>the</w:t>
      </w:r>
      <w:r w:rsidRPr="00A079CF">
        <w:rPr>
          <w:i/>
          <w:iCs/>
          <w:lang w:val="en-US"/>
        </w:rPr>
        <w:t xml:space="preserve"> Enrolment Update Form</w:t>
      </w:r>
      <w:r>
        <w:rPr>
          <w:lang w:val="en-US"/>
        </w:rPr>
        <w:t xml:space="preserve"> or on re-enrolment,</w:t>
      </w:r>
      <w:r w:rsidR="00B8614D">
        <w:rPr>
          <w:lang w:val="en-US"/>
        </w:rPr>
        <w:t xml:space="preserve"> and</w:t>
      </w:r>
    </w:p>
    <w:p w14:paraId="4EF84401" w14:textId="203A3797" w:rsidR="00A079CF" w:rsidRDefault="001D4CE2" w:rsidP="00A079CF">
      <w:pPr>
        <w:pStyle w:val="ListParagraph"/>
        <w:numPr>
          <w:ilvl w:val="0"/>
          <w:numId w:val="21"/>
        </w:numPr>
        <w:rPr>
          <w:lang w:val="en-US"/>
        </w:rPr>
      </w:pPr>
      <w:r>
        <w:rPr>
          <w:lang w:val="en-US"/>
        </w:rPr>
        <w:t xml:space="preserve">Where the child’s </w:t>
      </w:r>
      <w:r w:rsidR="00FC3C83">
        <w:rPr>
          <w:lang w:val="en-US"/>
        </w:rPr>
        <w:t>registered medical practitioner</w:t>
      </w:r>
      <w:r>
        <w:rPr>
          <w:lang w:val="en-US"/>
        </w:rPr>
        <w:t xml:space="preserve"> provides a new medical management plan or direction that indicates a change in medication or treatment type, dose, frequency or any </w:t>
      </w:r>
      <w:r w:rsidR="00792038">
        <w:rPr>
          <w:lang w:val="en-US"/>
        </w:rPr>
        <w:t xml:space="preserve">action plan or </w:t>
      </w:r>
      <w:r>
        <w:rPr>
          <w:lang w:val="en-US"/>
        </w:rPr>
        <w:t>risk minimisation requirement.</w:t>
      </w:r>
    </w:p>
    <w:p w14:paraId="4B1F7281" w14:textId="74942334" w:rsidR="00C11FD7" w:rsidRDefault="001D4CE2" w:rsidP="001D4CE2">
      <w:pPr>
        <w:rPr>
          <w:lang w:val="en-US"/>
        </w:rPr>
      </w:pPr>
      <w:r>
        <w:rPr>
          <w:lang w:val="en-US"/>
        </w:rPr>
        <w:t xml:space="preserve">When a child’s Medical Management Plan is updated, the Medical Management Cycle is repeated, </w:t>
      </w:r>
      <w:r w:rsidR="004F7B6A">
        <w:rPr>
          <w:lang w:val="en-US"/>
        </w:rPr>
        <w:t>including the following</w:t>
      </w:r>
      <w:r w:rsidR="00925FE8">
        <w:rPr>
          <w:lang w:val="en-US"/>
        </w:rPr>
        <w:t xml:space="preserve"> ideally</w:t>
      </w:r>
      <w:r w:rsidR="004F7B6A">
        <w:rPr>
          <w:lang w:val="en-US"/>
        </w:rPr>
        <w:t xml:space="preserve"> within two (2) weeks</w:t>
      </w:r>
      <w:r w:rsidR="00C11FD7">
        <w:rPr>
          <w:lang w:val="en-US"/>
        </w:rPr>
        <w:t>:</w:t>
      </w:r>
    </w:p>
    <w:p w14:paraId="342206F7" w14:textId="6C502351" w:rsidR="001D4CE2" w:rsidRDefault="00C11FD7" w:rsidP="00C11FD7">
      <w:pPr>
        <w:shd w:val="clear" w:color="auto" w:fill="D9D9D9" w:themeFill="background1" w:themeFillShade="D9"/>
        <w:rPr>
          <w:lang w:val="en-US"/>
        </w:rPr>
      </w:pPr>
      <w:r>
        <w:rPr>
          <w:lang w:val="en-US"/>
        </w:rPr>
        <w:t>N</w:t>
      </w:r>
      <w:r w:rsidR="00C853E7">
        <w:rPr>
          <w:lang w:val="en-US"/>
        </w:rPr>
        <w:t xml:space="preserve">ote that the child cannot attend the service </w:t>
      </w:r>
      <w:r w:rsidR="00925FE8">
        <w:rPr>
          <w:lang w:val="en-US"/>
        </w:rPr>
        <w:t>without an accurate and authorised</w:t>
      </w:r>
      <w:r w:rsidR="00C853E7">
        <w:rPr>
          <w:lang w:val="en-US"/>
        </w:rPr>
        <w:t xml:space="preserve"> </w:t>
      </w:r>
      <w:r w:rsidR="00925FE8">
        <w:rPr>
          <w:lang w:val="en-US"/>
        </w:rPr>
        <w:t>MMP</w:t>
      </w:r>
      <w:r w:rsidR="00C853E7">
        <w:rPr>
          <w:lang w:val="en-US"/>
        </w:rPr>
        <w:t xml:space="preserve"> in place</w:t>
      </w:r>
      <w:r>
        <w:rPr>
          <w:lang w:val="en-US"/>
        </w:rPr>
        <w:t>.</w:t>
      </w:r>
    </w:p>
    <w:p w14:paraId="4459835A" w14:textId="1C6146EE" w:rsidR="00B53086" w:rsidRDefault="00B53086" w:rsidP="00B53086">
      <w:pPr>
        <w:pStyle w:val="ListParagraph"/>
        <w:numPr>
          <w:ilvl w:val="0"/>
          <w:numId w:val="22"/>
        </w:numPr>
        <w:rPr>
          <w:lang w:val="en-US"/>
        </w:rPr>
      </w:pPr>
      <w:r>
        <w:rPr>
          <w:lang w:val="en-US"/>
        </w:rPr>
        <w:t>Parent confirmation and signing of MMP and Communication Plan,</w:t>
      </w:r>
    </w:p>
    <w:p w14:paraId="3F4E4468" w14:textId="74736AC1" w:rsidR="000C0007" w:rsidRDefault="000C0007" w:rsidP="00B53086">
      <w:pPr>
        <w:pStyle w:val="ListParagraph"/>
        <w:numPr>
          <w:ilvl w:val="0"/>
          <w:numId w:val="22"/>
        </w:numPr>
        <w:rPr>
          <w:lang w:val="en-US"/>
        </w:rPr>
      </w:pPr>
      <w:r>
        <w:rPr>
          <w:lang w:val="en-US"/>
        </w:rPr>
        <w:t>Attachment of any updated directions or medical management plans from medical practitioners,</w:t>
      </w:r>
    </w:p>
    <w:p w14:paraId="31F89F1A" w14:textId="5C28297A" w:rsidR="00B53086" w:rsidRDefault="00B53086" w:rsidP="00B53086">
      <w:pPr>
        <w:pStyle w:val="ListParagraph"/>
        <w:numPr>
          <w:ilvl w:val="0"/>
          <w:numId w:val="22"/>
        </w:numPr>
        <w:rPr>
          <w:lang w:val="en-US"/>
        </w:rPr>
      </w:pPr>
      <w:r>
        <w:rPr>
          <w:lang w:val="en-US"/>
        </w:rPr>
        <w:t>Presentation of MMP and Communication Plan to educators and other staff for discussion and signing,</w:t>
      </w:r>
    </w:p>
    <w:p w14:paraId="7AAE5F06" w14:textId="77777777" w:rsidR="00B8614D" w:rsidRDefault="00B8614D" w:rsidP="00B8614D">
      <w:pPr>
        <w:pStyle w:val="ListParagraph"/>
        <w:numPr>
          <w:ilvl w:val="0"/>
          <w:numId w:val="22"/>
        </w:numPr>
        <w:rPr>
          <w:lang w:val="en-US"/>
        </w:rPr>
      </w:pPr>
      <w:r>
        <w:rPr>
          <w:lang w:val="en-US"/>
        </w:rPr>
        <w:t>Creation or updates to Medication Record,</w:t>
      </w:r>
    </w:p>
    <w:p w14:paraId="2F595927" w14:textId="5DA7C612" w:rsidR="00B53086" w:rsidRDefault="00B53086" w:rsidP="00B53086">
      <w:pPr>
        <w:pStyle w:val="ListParagraph"/>
        <w:numPr>
          <w:ilvl w:val="0"/>
          <w:numId w:val="22"/>
        </w:numPr>
        <w:rPr>
          <w:lang w:val="en-US"/>
        </w:rPr>
      </w:pPr>
      <w:r>
        <w:rPr>
          <w:lang w:val="en-US"/>
        </w:rPr>
        <w:t xml:space="preserve">Update of Modified Diet Plans, Kitchen Profile Cards, </w:t>
      </w:r>
      <w:r w:rsidR="00B90C9E">
        <w:rPr>
          <w:lang w:val="en-US"/>
        </w:rPr>
        <w:t xml:space="preserve">Buddy Bag Tags, and </w:t>
      </w:r>
      <w:r>
        <w:rPr>
          <w:lang w:val="en-US"/>
        </w:rPr>
        <w:t>Anaphylaxis and Allergy Alert Sign if relevant,</w:t>
      </w:r>
    </w:p>
    <w:p w14:paraId="7E74D9C0" w14:textId="516E65C0" w:rsidR="00B53086" w:rsidRDefault="00B53086" w:rsidP="00B53086">
      <w:pPr>
        <w:pStyle w:val="ListParagraph"/>
        <w:numPr>
          <w:ilvl w:val="0"/>
          <w:numId w:val="22"/>
        </w:numPr>
        <w:rPr>
          <w:lang w:val="en-US"/>
        </w:rPr>
      </w:pPr>
      <w:r>
        <w:rPr>
          <w:lang w:val="en-US"/>
        </w:rPr>
        <w:t>Update of MMPs in Buddy Bags and all documentation in the child’s enrolment record.</w:t>
      </w:r>
    </w:p>
    <w:p w14:paraId="5C3968FE" w14:textId="7F46533F" w:rsidR="00BE3530" w:rsidRDefault="00792038" w:rsidP="00BE3530">
      <w:pPr>
        <w:pStyle w:val="Heading2"/>
        <w:rPr>
          <w:lang w:val="en-US"/>
        </w:rPr>
      </w:pPr>
      <w:r>
        <w:rPr>
          <w:lang w:val="en-US"/>
        </w:rPr>
        <w:t>General r</w:t>
      </w:r>
      <w:r w:rsidR="002805F8">
        <w:rPr>
          <w:lang w:val="en-US"/>
        </w:rPr>
        <w:t>isk minimisation strategies</w:t>
      </w:r>
    </w:p>
    <w:p w14:paraId="6E7A3074" w14:textId="3C233053" w:rsidR="00BE3530" w:rsidRDefault="002805F8" w:rsidP="00721A77">
      <w:pPr>
        <w:rPr>
          <w:lang w:val="en-US"/>
        </w:rPr>
      </w:pPr>
      <w:r>
        <w:rPr>
          <w:lang w:val="en-US"/>
        </w:rPr>
        <w:t>RREE implements a range of core risk minimisation strategies to lower the likelihood of children with medical conditions developing life-threatening symptoms and to help employees respond quickly and effectively.</w:t>
      </w:r>
    </w:p>
    <w:p w14:paraId="6F826DDA" w14:textId="2B5AEC51" w:rsidR="002805F8" w:rsidRDefault="002805F8" w:rsidP="003D7EB9">
      <w:pPr>
        <w:pStyle w:val="Heading3"/>
        <w:rPr>
          <w:lang w:val="en-US"/>
        </w:rPr>
      </w:pPr>
      <w:r>
        <w:rPr>
          <w:lang w:val="en-US"/>
        </w:rPr>
        <w:t>Buddy Bags</w:t>
      </w:r>
    </w:p>
    <w:p w14:paraId="6D747F63" w14:textId="18A1AF96" w:rsidR="003D7EB9" w:rsidRDefault="008745D2" w:rsidP="008745D2">
      <w:pPr>
        <w:pStyle w:val="ListParagraph"/>
        <w:numPr>
          <w:ilvl w:val="0"/>
          <w:numId w:val="25"/>
        </w:numPr>
        <w:rPr>
          <w:lang w:val="en-US"/>
        </w:rPr>
      </w:pPr>
      <w:r>
        <w:rPr>
          <w:lang w:val="en-US"/>
        </w:rPr>
        <w:t xml:space="preserve">Each child with a </w:t>
      </w:r>
      <w:r w:rsidR="00802D65">
        <w:rPr>
          <w:lang w:val="en-US"/>
        </w:rPr>
        <w:t>Medical Management Plan has a Buddy Bag that contains their MMP and any medication.</w:t>
      </w:r>
    </w:p>
    <w:p w14:paraId="7975D19A" w14:textId="08FF0DD4" w:rsidR="00802D65" w:rsidRDefault="00802D65" w:rsidP="008745D2">
      <w:pPr>
        <w:pStyle w:val="ListParagraph"/>
        <w:numPr>
          <w:ilvl w:val="0"/>
          <w:numId w:val="25"/>
        </w:numPr>
        <w:rPr>
          <w:lang w:val="en-US"/>
        </w:rPr>
      </w:pPr>
      <w:r>
        <w:rPr>
          <w:lang w:val="en-US"/>
        </w:rPr>
        <w:t>Buddy Bags accompany the child when they transition between rooms and indoor and outdoor spaces and when they are on an excursion.</w:t>
      </w:r>
    </w:p>
    <w:p w14:paraId="22C68DE6" w14:textId="4EF1EB19" w:rsidR="00802D65" w:rsidRPr="008745D2" w:rsidRDefault="00802D65" w:rsidP="008745D2">
      <w:pPr>
        <w:pStyle w:val="ListParagraph"/>
        <w:numPr>
          <w:ilvl w:val="0"/>
          <w:numId w:val="25"/>
        </w:numPr>
        <w:rPr>
          <w:lang w:val="en-US"/>
        </w:rPr>
      </w:pPr>
      <w:r>
        <w:rPr>
          <w:lang w:val="en-US"/>
        </w:rPr>
        <w:t>Buddy Bags</w:t>
      </w:r>
      <w:r w:rsidR="005A27F1">
        <w:rPr>
          <w:lang w:val="en-US"/>
        </w:rPr>
        <w:t xml:space="preserve"> are checked during Daily Safety Checks and medication is checked during quarterly emergency drills.</w:t>
      </w:r>
    </w:p>
    <w:p w14:paraId="63C62080" w14:textId="13CF3CD2" w:rsidR="002805F8" w:rsidRDefault="002805F8" w:rsidP="003D7EB9">
      <w:pPr>
        <w:pStyle w:val="Heading3"/>
        <w:rPr>
          <w:lang w:val="en-US"/>
        </w:rPr>
      </w:pPr>
      <w:r>
        <w:rPr>
          <w:lang w:val="en-US"/>
        </w:rPr>
        <w:t>First Aid</w:t>
      </w:r>
    </w:p>
    <w:p w14:paraId="496555FC" w14:textId="5635BD55" w:rsidR="003D7EB9" w:rsidRDefault="000D3418" w:rsidP="000D3418">
      <w:pPr>
        <w:pStyle w:val="ListParagraph"/>
        <w:numPr>
          <w:ilvl w:val="0"/>
          <w:numId w:val="26"/>
        </w:numPr>
        <w:rPr>
          <w:lang w:val="en-US"/>
        </w:rPr>
      </w:pPr>
      <w:r>
        <w:rPr>
          <w:lang w:val="en-US"/>
        </w:rPr>
        <w:t xml:space="preserve">At least one educator in each room has current first aid training, including CPR and emergency asthma and anaphylaxis management, as identified in </w:t>
      </w:r>
      <w:r w:rsidRPr="000D3418">
        <w:rPr>
          <w:i/>
          <w:iCs/>
          <w:lang w:val="en-US"/>
        </w:rPr>
        <w:t>NQS4.34 Staff Training and Development Policy</w:t>
      </w:r>
      <w:r>
        <w:rPr>
          <w:lang w:val="en-US"/>
        </w:rPr>
        <w:t>.</w:t>
      </w:r>
    </w:p>
    <w:p w14:paraId="6010AAA4" w14:textId="27B456F1" w:rsidR="00785427" w:rsidRDefault="00785427" w:rsidP="000D3418">
      <w:pPr>
        <w:pStyle w:val="ListParagraph"/>
        <w:numPr>
          <w:ilvl w:val="0"/>
          <w:numId w:val="26"/>
        </w:numPr>
        <w:rPr>
          <w:lang w:val="en-US"/>
        </w:rPr>
      </w:pPr>
      <w:r>
        <w:rPr>
          <w:lang w:val="en-US"/>
        </w:rPr>
        <w:t>First aid kits are readily available when children are indoors, outdoors and on excursions.</w:t>
      </w:r>
    </w:p>
    <w:p w14:paraId="7324ACF1" w14:textId="6CB6E3B1" w:rsidR="00785427" w:rsidRDefault="00785427" w:rsidP="000D3418">
      <w:pPr>
        <w:pStyle w:val="ListParagraph"/>
        <w:numPr>
          <w:ilvl w:val="0"/>
          <w:numId w:val="26"/>
        </w:numPr>
        <w:rPr>
          <w:lang w:val="en-US"/>
        </w:rPr>
      </w:pPr>
      <w:r>
        <w:rPr>
          <w:lang w:val="en-US"/>
        </w:rPr>
        <w:t>General use adrenaline injectors</w:t>
      </w:r>
      <w:r w:rsidR="00B53730">
        <w:rPr>
          <w:lang w:val="en-US"/>
        </w:rPr>
        <w:t xml:space="preserve">, asthma medication and spacers </w:t>
      </w:r>
      <w:r>
        <w:rPr>
          <w:lang w:val="en-US"/>
        </w:rPr>
        <w:t>are available in each service.</w:t>
      </w:r>
    </w:p>
    <w:p w14:paraId="434C386C" w14:textId="77777777" w:rsidR="00B53730" w:rsidRDefault="00B53730" w:rsidP="000D3418">
      <w:pPr>
        <w:pStyle w:val="ListParagraph"/>
        <w:numPr>
          <w:ilvl w:val="0"/>
          <w:numId w:val="26"/>
        </w:numPr>
        <w:rPr>
          <w:lang w:val="en-US"/>
        </w:rPr>
      </w:pPr>
      <w:r>
        <w:rPr>
          <w:lang w:val="en-US"/>
        </w:rPr>
        <w:t>The following posters are displayed in each service</w:t>
      </w:r>
    </w:p>
    <w:p w14:paraId="65FDEE4B" w14:textId="0D7FFC6E" w:rsidR="00B53730" w:rsidRPr="00B53730" w:rsidRDefault="00B53730" w:rsidP="00B53730">
      <w:pPr>
        <w:pStyle w:val="ListParagraph"/>
        <w:numPr>
          <w:ilvl w:val="1"/>
          <w:numId w:val="26"/>
        </w:numPr>
        <w:rPr>
          <w:i/>
          <w:iCs/>
          <w:lang w:val="en-US"/>
        </w:rPr>
      </w:pPr>
      <w:r w:rsidRPr="00B53730">
        <w:rPr>
          <w:i/>
          <w:iCs/>
          <w:lang w:val="en-US"/>
        </w:rPr>
        <w:t>NQS2.12</w:t>
      </w:r>
      <w:r w:rsidR="003451B0">
        <w:rPr>
          <w:i/>
          <w:iCs/>
          <w:lang w:val="en-US"/>
        </w:rPr>
        <w:t>E</w:t>
      </w:r>
      <w:r w:rsidRPr="00B53730">
        <w:rPr>
          <w:i/>
          <w:iCs/>
          <w:lang w:val="en-US"/>
        </w:rPr>
        <w:t xml:space="preserve"> NSW Ambulance CPR Chart</w:t>
      </w:r>
    </w:p>
    <w:p w14:paraId="59AB8F68" w14:textId="217617CD" w:rsidR="00B53730" w:rsidRPr="00B53730" w:rsidRDefault="00B53730" w:rsidP="00B53730">
      <w:pPr>
        <w:pStyle w:val="ListParagraph"/>
        <w:numPr>
          <w:ilvl w:val="1"/>
          <w:numId w:val="26"/>
        </w:numPr>
        <w:rPr>
          <w:i/>
          <w:iCs/>
          <w:lang w:val="en-US"/>
        </w:rPr>
      </w:pPr>
      <w:r w:rsidRPr="00B53730">
        <w:rPr>
          <w:i/>
          <w:iCs/>
          <w:lang w:val="en-US"/>
        </w:rPr>
        <w:t>NQS2.12</w:t>
      </w:r>
      <w:r w:rsidR="003451B0">
        <w:rPr>
          <w:i/>
          <w:iCs/>
          <w:lang w:val="en-US"/>
        </w:rPr>
        <w:t>F</w:t>
      </w:r>
      <w:r w:rsidRPr="00B53730">
        <w:rPr>
          <w:i/>
          <w:iCs/>
          <w:lang w:val="en-US"/>
        </w:rPr>
        <w:t xml:space="preserve"> ASCIA First Aid Plan for Anaphylaxis General Poster</w:t>
      </w:r>
    </w:p>
    <w:p w14:paraId="25A972A8" w14:textId="57C647C9" w:rsidR="00B53730" w:rsidRPr="00B53730" w:rsidRDefault="00B53730" w:rsidP="00B53730">
      <w:pPr>
        <w:pStyle w:val="ListParagraph"/>
        <w:numPr>
          <w:ilvl w:val="1"/>
          <w:numId w:val="26"/>
        </w:numPr>
        <w:rPr>
          <w:i/>
          <w:iCs/>
          <w:lang w:val="en-US"/>
        </w:rPr>
      </w:pPr>
      <w:r w:rsidRPr="00B53730">
        <w:rPr>
          <w:i/>
          <w:iCs/>
          <w:lang w:val="en-US"/>
        </w:rPr>
        <w:t>NQS2.12</w:t>
      </w:r>
      <w:r w:rsidR="003451B0">
        <w:rPr>
          <w:i/>
          <w:iCs/>
          <w:lang w:val="en-US"/>
        </w:rPr>
        <w:t>G</w:t>
      </w:r>
      <w:r w:rsidRPr="00B53730">
        <w:rPr>
          <w:i/>
          <w:iCs/>
          <w:lang w:val="en-US"/>
        </w:rPr>
        <w:t xml:space="preserve"> NAC First Aid for Asthma Under 12 Poster</w:t>
      </w:r>
    </w:p>
    <w:p w14:paraId="13405107" w14:textId="7DC2E0FF" w:rsidR="00B53730" w:rsidRPr="00B53730" w:rsidRDefault="00B53730" w:rsidP="00B53730">
      <w:pPr>
        <w:pStyle w:val="ListParagraph"/>
        <w:numPr>
          <w:ilvl w:val="1"/>
          <w:numId w:val="26"/>
        </w:numPr>
        <w:rPr>
          <w:i/>
          <w:iCs/>
          <w:lang w:val="en-US"/>
        </w:rPr>
      </w:pPr>
      <w:r w:rsidRPr="00B53730">
        <w:rPr>
          <w:i/>
          <w:iCs/>
          <w:lang w:val="en-US"/>
        </w:rPr>
        <w:t>NQS2.12</w:t>
      </w:r>
      <w:r w:rsidR="003451B0">
        <w:rPr>
          <w:i/>
          <w:iCs/>
          <w:lang w:val="en-US"/>
        </w:rPr>
        <w:t>H</w:t>
      </w:r>
      <w:r w:rsidRPr="00B53730">
        <w:rPr>
          <w:i/>
          <w:iCs/>
          <w:lang w:val="en-US"/>
        </w:rPr>
        <w:t xml:space="preserve"> Diabetes NSW </w:t>
      </w:r>
      <w:proofErr w:type="spellStart"/>
      <w:r w:rsidRPr="00B53730">
        <w:rPr>
          <w:i/>
          <w:iCs/>
          <w:lang w:val="en-US"/>
        </w:rPr>
        <w:t>Hypoglycaemia</w:t>
      </w:r>
      <w:proofErr w:type="spellEnd"/>
      <w:r w:rsidRPr="00B53730">
        <w:rPr>
          <w:i/>
          <w:iCs/>
          <w:lang w:val="en-US"/>
        </w:rPr>
        <w:t xml:space="preserve"> Information Poster</w:t>
      </w:r>
      <w:r w:rsidR="008238F4">
        <w:rPr>
          <w:lang w:val="en-US"/>
        </w:rPr>
        <w:t xml:space="preserve"> (if required).</w:t>
      </w:r>
    </w:p>
    <w:p w14:paraId="7974C598" w14:textId="0B8D9487" w:rsidR="005B1B8A" w:rsidRDefault="005B1B8A" w:rsidP="000D3418">
      <w:pPr>
        <w:pStyle w:val="ListParagraph"/>
        <w:numPr>
          <w:ilvl w:val="0"/>
          <w:numId w:val="26"/>
        </w:numPr>
        <w:rPr>
          <w:lang w:val="en-US"/>
        </w:rPr>
      </w:pPr>
      <w:r w:rsidRPr="005B1B8A">
        <w:rPr>
          <w:i/>
          <w:iCs/>
          <w:lang w:val="en-US"/>
        </w:rPr>
        <w:t>NQS2.80K Emergency Management Plan</w:t>
      </w:r>
      <w:r>
        <w:rPr>
          <w:lang w:val="en-US"/>
        </w:rPr>
        <w:t xml:space="preserve"> is displayed in services and includes emergency numbers and an action plan for medical emergencies.</w:t>
      </w:r>
    </w:p>
    <w:p w14:paraId="4D60DB96" w14:textId="3299A318" w:rsidR="005B1B8A" w:rsidRPr="005B1B8A" w:rsidRDefault="005B1B8A" w:rsidP="000D3418">
      <w:pPr>
        <w:pStyle w:val="ListParagraph"/>
        <w:numPr>
          <w:ilvl w:val="0"/>
          <w:numId w:val="26"/>
        </w:numPr>
        <w:rPr>
          <w:lang w:val="en-US"/>
        </w:rPr>
      </w:pPr>
      <w:r w:rsidRPr="005B1B8A">
        <w:rPr>
          <w:lang w:val="en-US"/>
        </w:rPr>
        <w:t xml:space="preserve">Educators </w:t>
      </w:r>
      <w:r>
        <w:rPr>
          <w:lang w:val="en-US"/>
        </w:rPr>
        <w:t>discuss medical emergency scenarios at team meetings twice a year.</w:t>
      </w:r>
    </w:p>
    <w:p w14:paraId="3C1E1502" w14:textId="745D8B6C" w:rsidR="002805F8" w:rsidRDefault="002805F8" w:rsidP="003D7EB9">
      <w:pPr>
        <w:pStyle w:val="Heading3"/>
        <w:rPr>
          <w:lang w:val="en-US"/>
        </w:rPr>
      </w:pPr>
      <w:r>
        <w:rPr>
          <w:lang w:val="en-US"/>
        </w:rPr>
        <w:t>Daily Safety Checks</w:t>
      </w:r>
    </w:p>
    <w:p w14:paraId="5CE67913" w14:textId="3E47B090" w:rsidR="003D7EB9" w:rsidRPr="003D7EB9" w:rsidRDefault="003D7EB9" w:rsidP="003D7EB9">
      <w:pPr>
        <w:pStyle w:val="ListParagraph"/>
        <w:numPr>
          <w:ilvl w:val="0"/>
          <w:numId w:val="24"/>
        </w:numPr>
        <w:rPr>
          <w:lang w:val="en-US"/>
        </w:rPr>
      </w:pPr>
      <w:r>
        <w:rPr>
          <w:lang w:val="en-US"/>
        </w:rPr>
        <w:t>Each service conducts and records daily safety checks</w:t>
      </w:r>
      <w:r w:rsidR="008745D2">
        <w:rPr>
          <w:lang w:val="en-US"/>
        </w:rPr>
        <w:t>,</w:t>
      </w:r>
      <w:r>
        <w:rPr>
          <w:lang w:val="en-US"/>
        </w:rPr>
        <w:t xml:space="preserve"> as identified in </w:t>
      </w:r>
      <w:r w:rsidRPr="003D7EB9">
        <w:rPr>
          <w:i/>
          <w:iCs/>
          <w:lang w:val="en-US"/>
        </w:rPr>
        <w:t>NQS3.20 Physical Environment Policy</w:t>
      </w:r>
      <w:r>
        <w:rPr>
          <w:lang w:val="en-US"/>
        </w:rPr>
        <w:t>, that include checks for airborne allergens and insects and a weekly check that anaphylaxis signage is in place.</w:t>
      </w:r>
    </w:p>
    <w:p w14:paraId="69B7A7F8" w14:textId="37EF0434" w:rsidR="002805F8" w:rsidRDefault="002805F8" w:rsidP="003D7EB9">
      <w:pPr>
        <w:pStyle w:val="Heading3"/>
        <w:rPr>
          <w:lang w:val="en-US"/>
        </w:rPr>
      </w:pPr>
      <w:r>
        <w:rPr>
          <w:lang w:val="en-US"/>
        </w:rPr>
        <w:t>Hygie</w:t>
      </w:r>
      <w:r w:rsidR="00942302">
        <w:rPr>
          <w:lang w:val="en-US"/>
        </w:rPr>
        <w:t>n</w:t>
      </w:r>
      <w:r>
        <w:rPr>
          <w:lang w:val="en-US"/>
        </w:rPr>
        <w:t xml:space="preserve">e </w:t>
      </w:r>
      <w:r w:rsidR="00863A8E">
        <w:rPr>
          <w:lang w:val="en-US"/>
        </w:rPr>
        <w:t>s</w:t>
      </w:r>
      <w:r>
        <w:rPr>
          <w:lang w:val="en-US"/>
        </w:rPr>
        <w:t>chedule</w:t>
      </w:r>
      <w:r w:rsidR="00863A8E">
        <w:rPr>
          <w:lang w:val="en-US"/>
        </w:rPr>
        <w:t xml:space="preserve"> and supervision</w:t>
      </w:r>
    </w:p>
    <w:p w14:paraId="148598C2" w14:textId="0A2E106E" w:rsidR="003D7EB9" w:rsidRDefault="003D7EB9" w:rsidP="003D7EB9">
      <w:pPr>
        <w:pStyle w:val="ListParagraph"/>
        <w:numPr>
          <w:ilvl w:val="0"/>
          <w:numId w:val="24"/>
        </w:numPr>
        <w:rPr>
          <w:lang w:val="en-US"/>
        </w:rPr>
      </w:pPr>
      <w:r>
        <w:rPr>
          <w:lang w:val="en-US"/>
        </w:rPr>
        <w:t>Each service has a daily hygiene schedule</w:t>
      </w:r>
      <w:r w:rsidR="008745D2">
        <w:rPr>
          <w:lang w:val="en-US"/>
        </w:rPr>
        <w:t>,</w:t>
      </w:r>
      <w:r>
        <w:rPr>
          <w:lang w:val="en-US"/>
        </w:rPr>
        <w:t xml:space="preserve"> as identified in </w:t>
      </w:r>
      <w:r w:rsidR="008745D2" w:rsidRPr="008745D2">
        <w:rPr>
          <w:i/>
          <w:iCs/>
          <w:lang w:val="en-US"/>
        </w:rPr>
        <w:t>NQS2.10 Hygiene and Infection Control Policy</w:t>
      </w:r>
      <w:r w:rsidR="008745D2">
        <w:rPr>
          <w:lang w:val="en-US"/>
        </w:rPr>
        <w:t>, that minimises dust and cross-contamination of potential allergens.</w:t>
      </w:r>
    </w:p>
    <w:p w14:paraId="230BDBC7" w14:textId="5BE033B8" w:rsidR="003D7EB9" w:rsidRDefault="008745D2" w:rsidP="003D7EB9">
      <w:pPr>
        <w:pStyle w:val="ListParagraph"/>
        <w:numPr>
          <w:ilvl w:val="0"/>
          <w:numId w:val="24"/>
        </w:numPr>
        <w:rPr>
          <w:lang w:val="en-US"/>
        </w:rPr>
      </w:pPr>
      <w:r>
        <w:rPr>
          <w:lang w:val="en-US"/>
        </w:rPr>
        <w:t xml:space="preserve">Children and employees are encouraged to regularly wash their hands, with hand sanitiser available and clear handwashing signage displayed in bathrooms. </w:t>
      </w:r>
    </w:p>
    <w:p w14:paraId="5BC47074" w14:textId="4B6CC67C" w:rsidR="00863A8E" w:rsidRPr="00863A8E" w:rsidRDefault="00863A8E" w:rsidP="003D7EB9">
      <w:pPr>
        <w:pStyle w:val="ListParagraph"/>
        <w:numPr>
          <w:ilvl w:val="0"/>
          <w:numId w:val="24"/>
        </w:numPr>
        <w:rPr>
          <w:lang w:val="en-US"/>
        </w:rPr>
      </w:pPr>
      <w:r>
        <w:rPr>
          <w:lang w:val="en-US"/>
        </w:rPr>
        <w:t>Children are supervised while eating and are discouraged from sharing food.</w:t>
      </w:r>
    </w:p>
    <w:p w14:paraId="0E1935D2" w14:textId="0404E844" w:rsidR="002805F8" w:rsidRDefault="002F35C5" w:rsidP="00721A77">
      <w:pPr>
        <w:pStyle w:val="Heading2"/>
        <w:rPr>
          <w:lang w:val="en-US"/>
        </w:rPr>
      </w:pPr>
      <w:r>
        <w:rPr>
          <w:lang w:val="en-US"/>
        </w:rPr>
        <w:t>Anaphylaxis and allergy management</w:t>
      </w:r>
    </w:p>
    <w:p w14:paraId="374A67A5" w14:textId="77777777" w:rsidR="002F35C5" w:rsidRDefault="002F35C5" w:rsidP="002F35C5">
      <w:pPr>
        <w:rPr>
          <w:lang w:val="en-US"/>
        </w:rPr>
      </w:pPr>
      <w:r>
        <w:rPr>
          <w:lang w:val="en-US"/>
        </w:rPr>
        <w:t xml:space="preserve">Anaphylaxis </w:t>
      </w:r>
      <w:r w:rsidRPr="002F35C5">
        <w:rPr>
          <w:lang w:val="en-US"/>
        </w:rPr>
        <w:t xml:space="preserve">is a severe allergic reaction to a substance </w:t>
      </w:r>
      <w:r>
        <w:rPr>
          <w:lang w:val="en-US"/>
        </w:rPr>
        <w:t>and, w</w:t>
      </w:r>
      <w:r w:rsidRPr="002F35C5">
        <w:rPr>
          <w:lang w:val="en-US"/>
        </w:rPr>
        <w:t xml:space="preserve">hile not common, </w:t>
      </w:r>
      <w:r>
        <w:rPr>
          <w:lang w:val="en-US"/>
        </w:rPr>
        <w:t>it</w:t>
      </w:r>
      <w:r w:rsidRPr="002F35C5">
        <w:rPr>
          <w:lang w:val="en-US"/>
        </w:rPr>
        <w:t xml:space="preserve"> is life threatening. While prior exposure to allergens is needed for the development of true anaphylaxis, severe allergic reactions can occur when no documented history exists. </w:t>
      </w:r>
    </w:p>
    <w:p w14:paraId="407EF6A2" w14:textId="77777777" w:rsidR="002F35C5" w:rsidRDefault="002F35C5" w:rsidP="002F35C5">
      <w:pPr>
        <w:rPr>
          <w:lang w:val="en-US"/>
        </w:rPr>
      </w:pPr>
      <w:r w:rsidRPr="002F35C5">
        <w:rPr>
          <w:lang w:val="en-US"/>
        </w:rPr>
        <w:t>Symptoms of anaphylaxis include</w:t>
      </w:r>
      <w:r>
        <w:rPr>
          <w:lang w:val="en-US"/>
        </w:rPr>
        <w:t>:</w:t>
      </w:r>
    </w:p>
    <w:p w14:paraId="7260EFBF" w14:textId="77777777" w:rsidR="002F35C5" w:rsidRDefault="002F35C5" w:rsidP="002F35C5">
      <w:pPr>
        <w:pStyle w:val="ListParagraph"/>
        <w:numPr>
          <w:ilvl w:val="0"/>
          <w:numId w:val="32"/>
        </w:numPr>
        <w:rPr>
          <w:lang w:val="en-US"/>
        </w:rPr>
      </w:pPr>
      <w:r w:rsidRPr="002F35C5">
        <w:rPr>
          <w:lang w:val="en-US"/>
        </w:rPr>
        <w:t xml:space="preserve">difficulty breathing, </w:t>
      </w:r>
    </w:p>
    <w:p w14:paraId="54E3EE31" w14:textId="77777777" w:rsidR="002F35C5" w:rsidRDefault="002F35C5" w:rsidP="002F35C5">
      <w:pPr>
        <w:pStyle w:val="ListParagraph"/>
        <w:numPr>
          <w:ilvl w:val="0"/>
          <w:numId w:val="32"/>
        </w:numPr>
        <w:rPr>
          <w:lang w:val="en-US"/>
        </w:rPr>
      </w:pPr>
      <w:r w:rsidRPr="002F35C5">
        <w:rPr>
          <w:lang w:val="en-US"/>
        </w:rPr>
        <w:t xml:space="preserve">swelling or tightness in the throat, </w:t>
      </w:r>
    </w:p>
    <w:p w14:paraId="6F283EDC" w14:textId="77777777" w:rsidR="002F35C5" w:rsidRDefault="002F35C5" w:rsidP="002F35C5">
      <w:pPr>
        <w:pStyle w:val="ListParagraph"/>
        <w:numPr>
          <w:ilvl w:val="0"/>
          <w:numId w:val="32"/>
        </w:numPr>
        <w:rPr>
          <w:lang w:val="en-US"/>
        </w:rPr>
      </w:pPr>
      <w:r w:rsidRPr="002F35C5">
        <w:rPr>
          <w:lang w:val="en-US"/>
        </w:rPr>
        <w:t xml:space="preserve">swelling tongue, </w:t>
      </w:r>
    </w:p>
    <w:p w14:paraId="0CAE3AE5" w14:textId="77777777" w:rsidR="002F35C5" w:rsidRDefault="002F35C5" w:rsidP="002F35C5">
      <w:pPr>
        <w:pStyle w:val="ListParagraph"/>
        <w:numPr>
          <w:ilvl w:val="0"/>
          <w:numId w:val="32"/>
        </w:numPr>
        <w:rPr>
          <w:lang w:val="en-US"/>
        </w:rPr>
      </w:pPr>
      <w:r w:rsidRPr="002F35C5">
        <w:rPr>
          <w:lang w:val="en-US"/>
        </w:rPr>
        <w:t xml:space="preserve">wheeze or persistent cough, </w:t>
      </w:r>
    </w:p>
    <w:p w14:paraId="517BEF46" w14:textId="77777777" w:rsidR="002F35C5" w:rsidRDefault="002F35C5" w:rsidP="002F35C5">
      <w:pPr>
        <w:pStyle w:val="ListParagraph"/>
        <w:numPr>
          <w:ilvl w:val="0"/>
          <w:numId w:val="32"/>
        </w:numPr>
        <w:rPr>
          <w:lang w:val="en-US"/>
        </w:rPr>
      </w:pPr>
      <w:r w:rsidRPr="002F35C5">
        <w:rPr>
          <w:lang w:val="en-US"/>
        </w:rPr>
        <w:t xml:space="preserve">difficulty talking, </w:t>
      </w:r>
    </w:p>
    <w:p w14:paraId="65DEFAC7" w14:textId="77777777" w:rsidR="002F35C5" w:rsidRDefault="002F35C5" w:rsidP="002F35C5">
      <w:pPr>
        <w:pStyle w:val="ListParagraph"/>
        <w:numPr>
          <w:ilvl w:val="0"/>
          <w:numId w:val="32"/>
        </w:numPr>
        <w:rPr>
          <w:lang w:val="en-US"/>
        </w:rPr>
      </w:pPr>
      <w:r w:rsidRPr="002F35C5">
        <w:rPr>
          <w:lang w:val="en-US"/>
        </w:rPr>
        <w:t>persistent dizziness or collapse</w:t>
      </w:r>
      <w:r>
        <w:rPr>
          <w:lang w:val="en-US"/>
        </w:rPr>
        <w:t>,</w:t>
      </w:r>
      <w:r w:rsidRPr="002F35C5">
        <w:rPr>
          <w:lang w:val="en-US"/>
        </w:rPr>
        <w:t xml:space="preserve"> and </w:t>
      </w:r>
    </w:p>
    <w:p w14:paraId="21CC800C" w14:textId="364790F1" w:rsidR="002F35C5" w:rsidRPr="002F35C5" w:rsidRDefault="002F35C5" w:rsidP="002F35C5">
      <w:pPr>
        <w:pStyle w:val="ListParagraph"/>
        <w:numPr>
          <w:ilvl w:val="0"/>
          <w:numId w:val="32"/>
        </w:numPr>
        <w:rPr>
          <w:lang w:val="en-US"/>
        </w:rPr>
      </w:pPr>
      <w:r w:rsidRPr="002F35C5">
        <w:rPr>
          <w:lang w:val="en-US"/>
        </w:rPr>
        <w:t>in young children</w:t>
      </w:r>
      <w:r>
        <w:rPr>
          <w:lang w:val="en-US"/>
        </w:rPr>
        <w:t>,</w:t>
      </w:r>
      <w:r w:rsidRPr="002F35C5">
        <w:rPr>
          <w:lang w:val="en-US"/>
        </w:rPr>
        <w:t xml:space="preserve"> paleness and floppiness. </w:t>
      </w:r>
    </w:p>
    <w:p w14:paraId="2647C67B" w14:textId="238D4BFC" w:rsidR="002268EE" w:rsidRPr="0007125C" w:rsidRDefault="002268EE" w:rsidP="002268EE">
      <w:r>
        <w:t>In education and care setting</w:t>
      </w:r>
      <w:r w:rsidR="009558D0">
        <w:t>s</w:t>
      </w:r>
      <w:r>
        <w:t>, a</w:t>
      </w:r>
      <w:r w:rsidRPr="0007125C">
        <w:t xml:space="preserve">llergic reactions and anaphylaxis are </w:t>
      </w:r>
      <w:r>
        <w:t>most likely to be</w:t>
      </w:r>
      <w:r w:rsidRPr="0007125C">
        <w:t xml:space="preserve"> caused by: </w:t>
      </w:r>
    </w:p>
    <w:p w14:paraId="07375CA3" w14:textId="6E4A40EE" w:rsidR="002268EE" w:rsidRDefault="002268EE" w:rsidP="002268EE">
      <w:pPr>
        <w:pStyle w:val="ListParagraph"/>
      </w:pPr>
      <w:r>
        <w:t>food, particularly peanuts, tree nuts, seafood, eggs and cow’s milk,</w:t>
      </w:r>
    </w:p>
    <w:p w14:paraId="2A963387" w14:textId="7B91109D" w:rsidR="002268EE" w:rsidRPr="0007125C" w:rsidRDefault="002268EE" w:rsidP="002268EE">
      <w:pPr>
        <w:pStyle w:val="ListParagraph"/>
      </w:pPr>
      <w:r w:rsidRPr="0007125C">
        <w:t>animals, insects, spiders and reptiles</w:t>
      </w:r>
      <w:r>
        <w:t>,</w:t>
      </w:r>
    </w:p>
    <w:p w14:paraId="6F851555" w14:textId="4CEFEE53" w:rsidR="002268EE" w:rsidRPr="0007125C" w:rsidRDefault="002268EE" w:rsidP="002268EE">
      <w:pPr>
        <w:pStyle w:val="ListParagraph"/>
      </w:pPr>
      <w:r w:rsidRPr="0007125C">
        <w:t>latex and rubber products</w:t>
      </w:r>
      <w:r>
        <w:t>, or</w:t>
      </w:r>
    </w:p>
    <w:p w14:paraId="5F9062CD" w14:textId="77777777" w:rsidR="002268EE" w:rsidRPr="00937040" w:rsidRDefault="002268EE" w:rsidP="002268EE">
      <w:pPr>
        <w:pStyle w:val="ListParagraph"/>
      </w:pPr>
      <w:r w:rsidRPr="0007125C">
        <w:t xml:space="preserve">Band-Aids, Elastoplast and products containing rubber-based adhesives. </w:t>
      </w:r>
    </w:p>
    <w:p w14:paraId="0DAC91D4" w14:textId="736C70E4" w:rsidR="002F35C5" w:rsidRDefault="002F35C5" w:rsidP="002F35C5">
      <w:pPr>
        <w:rPr>
          <w:lang w:val="en-US"/>
        </w:rPr>
      </w:pPr>
      <w:r>
        <w:rPr>
          <w:lang w:val="en-US"/>
        </w:rPr>
        <w:t>RREE educators follow general risk minimisation strategies to reduce the risk of a severe reaction due to exposure to known and unknown food-related allergens</w:t>
      </w:r>
      <w:r w:rsidR="00AF5DE9">
        <w:rPr>
          <w:lang w:val="en-US"/>
        </w:rPr>
        <w:t xml:space="preserve"> as outlined </w:t>
      </w:r>
      <w:r w:rsidR="00AF5DE9" w:rsidRPr="00AF5DE9">
        <w:rPr>
          <w:i/>
          <w:iCs/>
          <w:lang w:val="en-US"/>
        </w:rPr>
        <w:t>in NQS2.14 Nutrition and Food Safety Policy</w:t>
      </w:r>
      <w:r w:rsidR="00AF5DE9">
        <w:rPr>
          <w:lang w:val="en-US"/>
        </w:rPr>
        <w:t xml:space="preserve"> and procedures. General principles include:</w:t>
      </w:r>
    </w:p>
    <w:p w14:paraId="11A2336E" w14:textId="45FCE06D" w:rsidR="00430C9C" w:rsidRDefault="00430C9C" w:rsidP="00AF5DE9">
      <w:pPr>
        <w:pStyle w:val="ListParagraph"/>
        <w:numPr>
          <w:ilvl w:val="0"/>
          <w:numId w:val="33"/>
        </w:numPr>
        <w:rPr>
          <w:lang w:val="en-US"/>
        </w:rPr>
      </w:pPr>
      <w:r>
        <w:rPr>
          <w:lang w:val="en-US"/>
        </w:rPr>
        <w:t>Providing training for educators that includes anaphylaxis management,</w:t>
      </w:r>
    </w:p>
    <w:p w14:paraId="3713B9EF" w14:textId="78348368" w:rsidR="00AF5DE9" w:rsidRDefault="00AF5DE9" w:rsidP="00AF5DE9">
      <w:pPr>
        <w:pStyle w:val="ListParagraph"/>
        <w:numPr>
          <w:ilvl w:val="0"/>
          <w:numId w:val="33"/>
        </w:numPr>
        <w:rPr>
          <w:lang w:val="en-US"/>
        </w:rPr>
      </w:pPr>
      <w:r>
        <w:rPr>
          <w:lang w:val="en-US"/>
        </w:rPr>
        <w:t>Ensuring educators and those preparing and serving food are aware of the needs of children with food-related allergies and their food, drink and utensils are clearly indicated or labelled,</w:t>
      </w:r>
    </w:p>
    <w:p w14:paraId="03871A79" w14:textId="21BF30DC" w:rsidR="00AF5DE9" w:rsidRDefault="00AF5DE9" w:rsidP="00AF5DE9">
      <w:pPr>
        <w:pStyle w:val="ListParagraph"/>
        <w:numPr>
          <w:ilvl w:val="0"/>
          <w:numId w:val="33"/>
        </w:numPr>
        <w:rPr>
          <w:lang w:val="en-US"/>
        </w:rPr>
      </w:pPr>
      <w:r>
        <w:rPr>
          <w:lang w:val="en-US"/>
        </w:rPr>
        <w:t>Closely supervising children while they are eating and drinking to ensure they do not share food</w:t>
      </w:r>
      <w:r w:rsidR="0084316D">
        <w:rPr>
          <w:lang w:val="en-US"/>
        </w:rPr>
        <w:t xml:space="preserve"> or utensils</w:t>
      </w:r>
      <w:r>
        <w:rPr>
          <w:lang w:val="en-US"/>
        </w:rPr>
        <w:t xml:space="preserve"> or eat food that is not prepared for them,</w:t>
      </w:r>
    </w:p>
    <w:p w14:paraId="57E09B12" w14:textId="484A840A" w:rsidR="00AF5DE9" w:rsidRDefault="00AF5DE9" w:rsidP="00AF5DE9">
      <w:pPr>
        <w:pStyle w:val="ListParagraph"/>
        <w:numPr>
          <w:ilvl w:val="0"/>
          <w:numId w:val="33"/>
        </w:numPr>
        <w:rPr>
          <w:lang w:val="en-US"/>
        </w:rPr>
      </w:pPr>
      <w:r>
        <w:rPr>
          <w:lang w:val="en-US"/>
        </w:rPr>
        <w:t>S</w:t>
      </w:r>
      <w:r w:rsidR="0084316D">
        <w:rPr>
          <w:lang w:val="en-US"/>
        </w:rPr>
        <w:t>ensitively s</w:t>
      </w:r>
      <w:r>
        <w:rPr>
          <w:lang w:val="en-US"/>
        </w:rPr>
        <w:t>eparating children with food-related allergies from children</w:t>
      </w:r>
      <w:r w:rsidR="0084316D">
        <w:rPr>
          <w:lang w:val="en-US"/>
        </w:rPr>
        <w:t xml:space="preserve"> who have food containing allergens</w:t>
      </w:r>
      <w:r>
        <w:rPr>
          <w:lang w:val="en-US"/>
        </w:rPr>
        <w:t xml:space="preserve"> while they are eating or drinking, including holding babies while they </w:t>
      </w:r>
      <w:r w:rsidR="0084316D">
        <w:rPr>
          <w:lang w:val="en-US"/>
        </w:rPr>
        <w:t>drink milk if there is another baby present with a dairy allergy,</w:t>
      </w:r>
    </w:p>
    <w:p w14:paraId="3B34009A" w14:textId="65D4395F" w:rsidR="0084316D" w:rsidRDefault="0084316D" w:rsidP="00AF5DE9">
      <w:pPr>
        <w:pStyle w:val="ListParagraph"/>
        <w:numPr>
          <w:ilvl w:val="0"/>
          <w:numId w:val="33"/>
        </w:numPr>
        <w:rPr>
          <w:lang w:val="en-US"/>
        </w:rPr>
      </w:pPr>
      <w:r>
        <w:rPr>
          <w:lang w:val="en-US"/>
        </w:rPr>
        <w:t>Reviewing ingredients in cooking, craft, or science experiences to ensure they are safe and inclusive, and</w:t>
      </w:r>
    </w:p>
    <w:p w14:paraId="3D28D035" w14:textId="3D5A7734" w:rsidR="0084316D" w:rsidRDefault="0084316D" w:rsidP="00AF5DE9">
      <w:pPr>
        <w:pStyle w:val="ListParagraph"/>
        <w:numPr>
          <w:ilvl w:val="0"/>
          <w:numId w:val="33"/>
        </w:numPr>
        <w:rPr>
          <w:lang w:val="en-US"/>
        </w:rPr>
      </w:pPr>
      <w:r>
        <w:rPr>
          <w:lang w:val="en-US"/>
        </w:rPr>
        <w:t xml:space="preserve">Providing information to families </w:t>
      </w:r>
      <w:r w:rsidR="002268EE">
        <w:rPr>
          <w:lang w:val="en-US"/>
        </w:rPr>
        <w:t>where they may need to modify the food provided for their child if another child has a severe allergy or risk of anaphylaxis.</w:t>
      </w:r>
    </w:p>
    <w:p w14:paraId="2A3C0BC4" w14:textId="77777777" w:rsidR="009558D0" w:rsidRDefault="009558D0" w:rsidP="004775CF">
      <w:pPr>
        <w:rPr>
          <w:lang w:val="en-US"/>
        </w:rPr>
      </w:pPr>
    </w:p>
    <w:p w14:paraId="6DDFE988" w14:textId="77777777" w:rsidR="009558D0" w:rsidRDefault="009558D0" w:rsidP="004775CF">
      <w:pPr>
        <w:rPr>
          <w:lang w:val="en-US"/>
        </w:rPr>
      </w:pPr>
    </w:p>
    <w:p w14:paraId="2869C9FF" w14:textId="5C9C290E" w:rsidR="004775CF" w:rsidRDefault="004775CF" w:rsidP="004775CF">
      <w:pPr>
        <w:rPr>
          <w:lang w:val="en-US"/>
        </w:rPr>
      </w:pPr>
      <w:r>
        <w:rPr>
          <w:lang w:val="en-US"/>
        </w:rPr>
        <w:t>Adrenaline injectors will be disposed of safely, which may include:</w:t>
      </w:r>
    </w:p>
    <w:p w14:paraId="443692A3" w14:textId="3E60A2B0" w:rsidR="004775CF" w:rsidRDefault="004775CF" w:rsidP="004775CF">
      <w:pPr>
        <w:pStyle w:val="ListParagraph"/>
        <w:numPr>
          <w:ilvl w:val="0"/>
          <w:numId w:val="35"/>
        </w:numPr>
        <w:rPr>
          <w:lang w:val="en-US"/>
        </w:rPr>
      </w:pPr>
      <w:r>
        <w:rPr>
          <w:lang w:val="en-US"/>
        </w:rPr>
        <w:t>Where administered in an emergency, labelled with the time given and given to ambulance staff</w:t>
      </w:r>
      <w:r w:rsidR="00307DB2">
        <w:rPr>
          <w:lang w:val="en-US"/>
        </w:rPr>
        <w:t xml:space="preserve"> with care taken to prevent sharps injury</w:t>
      </w:r>
      <w:r>
        <w:rPr>
          <w:lang w:val="en-US"/>
        </w:rPr>
        <w:t>,</w:t>
      </w:r>
      <w:r w:rsidR="0030053F">
        <w:rPr>
          <w:lang w:val="en-US"/>
        </w:rPr>
        <w:t xml:space="preserve"> or</w:t>
      </w:r>
    </w:p>
    <w:p w14:paraId="01B17420" w14:textId="1CF5C73A" w:rsidR="004775CF" w:rsidRPr="004775CF" w:rsidRDefault="0030053F" w:rsidP="004775CF">
      <w:pPr>
        <w:pStyle w:val="ListParagraph"/>
        <w:numPr>
          <w:ilvl w:val="0"/>
          <w:numId w:val="35"/>
        </w:numPr>
        <w:rPr>
          <w:lang w:val="en-US"/>
        </w:rPr>
      </w:pPr>
      <w:r>
        <w:rPr>
          <w:lang w:val="en-US"/>
        </w:rPr>
        <w:t xml:space="preserve">Where used for other purposes, for example demonstration, disposed of in general waste (note </w:t>
      </w:r>
      <w:proofErr w:type="spellStart"/>
      <w:r>
        <w:rPr>
          <w:lang w:val="en-US"/>
        </w:rPr>
        <w:t>Anapens</w:t>
      </w:r>
      <w:proofErr w:type="spellEnd"/>
      <w:r>
        <w:rPr>
          <w:lang w:val="en-US"/>
        </w:rPr>
        <w:t xml:space="preserve"> should not be re-sheathed and should be returned to their hard storage container before disposal).</w:t>
      </w:r>
    </w:p>
    <w:p w14:paraId="72EBAF1D" w14:textId="355E4AE6" w:rsidR="002F35C5" w:rsidRDefault="00792038" w:rsidP="002F35C5">
      <w:pPr>
        <w:pStyle w:val="Heading2"/>
        <w:rPr>
          <w:lang w:val="en-US"/>
        </w:rPr>
      </w:pPr>
      <w:r>
        <w:rPr>
          <w:lang w:val="en-US"/>
        </w:rPr>
        <w:t>Asthma management</w:t>
      </w:r>
    </w:p>
    <w:p w14:paraId="222F54C8" w14:textId="30C97086" w:rsidR="006B17C4" w:rsidRPr="006B17C4" w:rsidRDefault="006B17C4" w:rsidP="00792038">
      <w:pPr>
        <w:rPr>
          <w:lang w:val="en-US"/>
        </w:rPr>
      </w:pPr>
      <w:r>
        <w:rPr>
          <w:lang w:val="en-US"/>
        </w:rPr>
        <w:t xml:space="preserve">Detailed information about asthma management in an early childhood setting is provided in the AAIC/Sydney Children’s Hospital resource </w:t>
      </w:r>
      <w:r w:rsidR="00825830">
        <w:rPr>
          <w:i/>
          <w:iCs/>
          <w:lang w:val="en-US"/>
        </w:rPr>
        <w:t xml:space="preserve">NQS2.12L </w:t>
      </w:r>
      <w:r w:rsidRPr="006B17C4">
        <w:rPr>
          <w:i/>
          <w:iCs/>
          <w:lang w:val="en-US"/>
        </w:rPr>
        <w:t>Asthma Management Information for Children’s Service Staff</w:t>
      </w:r>
      <w:r>
        <w:rPr>
          <w:lang w:val="en-US"/>
        </w:rPr>
        <w:t>.</w:t>
      </w:r>
    </w:p>
    <w:p w14:paraId="167892EC" w14:textId="70F14EA7" w:rsidR="00CE4084" w:rsidRDefault="00792038" w:rsidP="00792038">
      <w:pPr>
        <w:rPr>
          <w:lang w:val="en-US"/>
        </w:rPr>
      </w:pPr>
      <w:r>
        <w:rPr>
          <w:lang w:val="en-US"/>
        </w:rPr>
        <w:t xml:space="preserve">Asthma is a </w:t>
      </w:r>
      <w:r w:rsidR="00CE4084">
        <w:rPr>
          <w:lang w:val="en-US"/>
        </w:rPr>
        <w:t xml:space="preserve">serious </w:t>
      </w:r>
      <w:r>
        <w:rPr>
          <w:lang w:val="en-US"/>
        </w:rPr>
        <w:t>chronic condition that causes inflammation and muscle tightening around the airways, making it harder to breathe</w:t>
      </w:r>
      <w:r w:rsidR="00CE4084">
        <w:rPr>
          <w:lang w:val="en-US"/>
        </w:rPr>
        <w:t>.</w:t>
      </w:r>
      <w:r w:rsidR="00CE4084" w:rsidRPr="00CE4084">
        <w:rPr>
          <w:lang w:val="en-US"/>
        </w:rPr>
        <w:t xml:space="preserve"> The symptoms of asthma include wheezing, breathlessness, shortness of breath, coughing and chest tightness</w:t>
      </w:r>
      <w:r w:rsidR="00CE4084">
        <w:rPr>
          <w:lang w:val="en-US"/>
        </w:rPr>
        <w:t>.</w:t>
      </w:r>
      <w:r w:rsidR="007603C3">
        <w:rPr>
          <w:lang w:val="en-US"/>
        </w:rPr>
        <w:t xml:space="preserve"> Children may be diagnosed with asthma by a registered medical practitioner or, if an infant or toddler, with asthma-like respiratory symptoms that are managed in a similar way.</w:t>
      </w:r>
    </w:p>
    <w:p w14:paraId="788BCED0" w14:textId="7400C502" w:rsidR="00CE4084" w:rsidRPr="00CE4084" w:rsidRDefault="00CE4084" w:rsidP="00CE4084">
      <w:pPr>
        <w:rPr>
          <w:lang w:val="en-US"/>
        </w:rPr>
      </w:pPr>
      <w:r>
        <w:rPr>
          <w:lang w:val="en-US"/>
        </w:rPr>
        <w:t xml:space="preserve">Common triggers </w:t>
      </w:r>
      <w:r w:rsidRPr="00CE4084">
        <w:rPr>
          <w:lang w:val="en-US"/>
        </w:rPr>
        <w:t>include:</w:t>
      </w:r>
    </w:p>
    <w:p w14:paraId="2689E97D" w14:textId="2DB38540" w:rsidR="00CE4084" w:rsidRPr="00CE4084" w:rsidRDefault="00CE4084" w:rsidP="00CE4084">
      <w:pPr>
        <w:pStyle w:val="ListParagraph"/>
        <w:numPr>
          <w:ilvl w:val="0"/>
          <w:numId w:val="34"/>
        </w:numPr>
        <w:rPr>
          <w:lang w:val="en-US"/>
        </w:rPr>
      </w:pPr>
      <w:r w:rsidRPr="00CE4084">
        <w:rPr>
          <w:lang w:val="en-US"/>
        </w:rPr>
        <w:t>dust and pollution,</w:t>
      </w:r>
    </w:p>
    <w:p w14:paraId="13CF37DB" w14:textId="6AF4171D" w:rsidR="00CE4084" w:rsidRPr="00CE4084" w:rsidRDefault="00CE4084" w:rsidP="00CE4084">
      <w:pPr>
        <w:pStyle w:val="ListParagraph"/>
        <w:numPr>
          <w:ilvl w:val="0"/>
          <w:numId w:val="34"/>
        </w:numPr>
        <w:rPr>
          <w:lang w:val="en-US"/>
        </w:rPr>
      </w:pPr>
      <w:r w:rsidRPr="00CE4084">
        <w:rPr>
          <w:lang w:val="en-US"/>
        </w:rPr>
        <w:t xml:space="preserve">inhaled allergens, for example </w:t>
      </w:r>
      <w:proofErr w:type="spellStart"/>
      <w:r w:rsidRPr="00CE4084">
        <w:rPr>
          <w:lang w:val="en-US"/>
        </w:rPr>
        <w:t>mould</w:t>
      </w:r>
      <w:proofErr w:type="spellEnd"/>
      <w:r w:rsidRPr="00CE4084">
        <w:rPr>
          <w:lang w:val="en-US"/>
        </w:rPr>
        <w:t>, pollen, pet hair,</w:t>
      </w:r>
    </w:p>
    <w:p w14:paraId="0F9E7F10" w14:textId="5A2A36C9" w:rsidR="00CE4084" w:rsidRPr="00CE4084" w:rsidRDefault="00CE4084" w:rsidP="00CE4084">
      <w:pPr>
        <w:pStyle w:val="ListParagraph"/>
        <w:numPr>
          <w:ilvl w:val="0"/>
          <w:numId w:val="34"/>
        </w:numPr>
        <w:rPr>
          <w:lang w:val="en-US"/>
        </w:rPr>
      </w:pPr>
      <w:r w:rsidRPr="00CE4084">
        <w:rPr>
          <w:lang w:val="en-US"/>
        </w:rPr>
        <w:t>changes in temperature and weather, heating and air conditioning,</w:t>
      </w:r>
    </w:p>
    <w:p w14:paraId="4E7D4C9F" w14:textId="3237169E" w:rsidR="00CE4084" w:rsidRPr="00CE4084" w:rsidRDefault="00CE4084" w:rsidP="00CE4084">
      <w:pPr>
        <w:pStyle w:val="ListParagraph"/>
        <w:numPr>
          <w:ilvl w:val="0"/>
          <w:numId w:val="34"/>
        </w:numPr>
        <w:rPr>
          <w:lang w:val="en-US"/>
        </w:rPr>
      </w:pPr>
      <w:r w:rsidRPr="00CE4084">
        <w:rPr>
          <w:lang w:val="en-US"/>
        </w:rPr>
        <w:t>emotional changes including laughing and stress,</w:t>
      </w:r>
      <w:r>
        <w:rPr>
          <w:lang w:val="en-US"/>
        </w:rPr>
        <w:t xml:space="preserve"> or</w:t>
      </w:r>
    </w:p>
    <w:p w14:paraId="578F3727" w14:textId="520BFE94" w:rsidR="00792038" w:rsidRDefault="00CE4084" w:rsidP="00CE4084">
      <w:pPr>
        <w:pStyle w:val="ListParagraph"/>
        <w:numPr>
          <w:ilvl w:val="0"/>
          <w:numId w:val="34"/>
        </w:numPr>
        <w:rPr>
          <w:lang w:val="en-US"/>
        </w:rPr>
      </w:pPr>
      <w:r w:rsidRPr="00CE4084">
        <w:rPr>
          <w:lang w:val="en-US"/>
        </w:rPr>
        <w:t>activity and exercise.</w:t>
      </w:r>
    </w:p>
    <w:p w14:paraId="08DB0B56" w14:textId="4669DF2B" w:rsidR="00CE4084" w:rsidRPr="00CE4084" w:rsidRDefault="00CE4084" w:rsidP="00CE4084">
      <w:pPr>
        <w:rPr>
          <w:lang w:val="en-US"/>
        </w:rPr>
      </w:pPr>
      <w:r w:rsidRPr="00CE4084">
        <w:rPr>
          <w:lang w:val="en-US"/>
        </w:rPr>
        <w:t xml:space="preserve">RREE educators follow general risk minimisation strategies to reduce the risk of a severe reaction due to exposure to known and unknown allergens </w:t>
      </w:r>
      <w:r w:rsidR="007C59BF">
        <w:rPr>
          <w:lang w:val="en-US"/>
        </w:rPr>
        <w:t>or triggers. General principles include:</w:t>
      </w:r>
    </w:p>
    <w:p w14:paraId="0ECE6B2A" w14:textId="6A0CE08B" w:rsidR="00430C9C" w:rsidRDefault="00430C9C" w:rsidP="00430C9C">
      <w:pPr>
        <w:pStyle w:val="ListParagraph"/>
        <w:numPr>
          <w:ilvl w:val="0"/>
          <w:numId w:val="33"/>
        </w:numPr>
        <w:rPr>
          <w:lang w:val="en-US"/>
        </w:rPr>
      </w:pPr>
      <w:r>
        <w:rPr>
          <w:lang w:val="en-US"/>
        </w:rPr>
        <w:t>Providing training for educators that includes emergency asthma management,</w:t>
      </w:r>
    </w:p>
    <w:p w14:paraId="5DFE8FE2" w14:textId="5423D6A6" w:rsidR="00430C9C" w:rsidRDefault="00430C9C" w:rsidP="00430C9C">
      <w:pPr>
        <w:pStyle w:val="ListParagraph"/>
        <w:numPr>
          <w:ilvl w:val="0"/>
          <w:numId w:val="33"/>
        </w:numPr>
        <w:rPr>
          <w:lang w:val="en-US"/>
        </w:rPr>
      </w:pPr>
      <w:r>
        <w:rPr>
          <w:lang w:val="en-US"/>
        </w:rPr>
        <w:t>Cleaning surfaces with a damp cloth to minimise distribution of dust into the air,</w:t>
      </w:r>
    </w:p>
    <w:p w14:paraId="792FF9BB" w14:textId="2136D9CC" w:rsidR="00430C9C" w:rsidRDefault="00430C9C" w:rsidP="00430C9C">
      <w:pPr>
        <w:pStyle w:val="ListParagraph"/>
        <w:numPr>
          <w:ilvl w:val="0"/>
          <w:numId w:val="33"/>
        </w:numPr>
        <w:rPr>
          <w:lang w:val="en-US"/>
        </w:rPr>
      </w:pPr>
      <w:r>
        <w:rPr>
          <w:lang w:val="en-US"/>
        </w:rPr>
        <w:t>Considering the needs of children with asthma when planning indoor and outdoor activities, particularly during extremes of weather, and when considering bringing animals into the service,</w:t>
      </w:r>
    </w:p>
    <w:p w14:paraId="5326E412" w14:textId="3885024C" w:rsidR="004275AB" w:rsidRDefault="00430C9C" w:rsidP="00430C9C">
      <w:pPr>
        <w:pStyle w:val="ListParagraph"/>
        <w:numPr>
          <w:ilvl w:val="0"/>
          <w:numId w:val="33"/>
        </w:numPr>
        <w:rPr>
          <w:lang w:val="en-US"/>
        </w:rPr>
      </w:pPr>
      <w:r>
        <w:rPr>
          <w:lang w:val="en-US"/>
        </w:rPr>
        <w:t>Monitoring airborne pollutions</w:t>
      </w:r>
      <w:r w:rsidR="004275AB">
        <w:rPr>
          <w:lang w:val="en-US"/>
        </w:rPr>
        <w:t xml:space="preserve">, </w:t>
      </w:r>
      <w:r>
        <w:rPr>
          <w:lang w:val="en-US"/>
        </w:rPr>
        <w:t xml:space="preserve">weather </w:t>
      </w:r>
      <w:r w:rsidR="004275AB">
        <w:rPr>
          <w:lang w:val="en-US"/>
        </w:rPr>
        <w:t>conditions and indoor air conditioning and heating on a daily basis, and</w:t>
      </w:r>
    </w:p>
    <w:p w14:paraId="6B32EF5E" w14:textId="1CEB6810" w:rsidR="00430C9C" w:rsidRDefault="004275AB" w:rsidP="00430C9C">
      <w:pPr>
        <w:pStyle w:val="ListParagraph"/>
        <w:numPr>
          <w:ilvl w:val="0"/>
          <w:numId w:val="33"/>
        </w:numPr>
        <w:rPr>
          <w:lang w:val="en-US"/>
        </w:rPr>
      </w:pPr>
      <w:r>
        <w:rPr>
          <w:lang w:val="en-US"/>
        </w:rPr>
        <w:t>Actively supervising children during active play and exercise.</w:t>
      </w:r>
    </w:p>
    <w:p w14:paraId="5719B8E3" w14:textId="423D9EE4" w:rsidR="00792038" w:rsidRPr="00792038" w:rsidRDefault="00792038" w:rsidP="00792038">
      <w:pPr>
        <w:pStyle w:val="Heading2"/>
        <w:rPr>
          <w:lang w:val="en-US"/>
        </w:rPr>
      </w:pPr>
      <w:r>
        <w:rPr>
          <w:lang w:val="en-US"/>
        </w:rPr>
        <w:t>Responding to medical emergencies</w:t>
      </w:r>
    </w:p>
    <w:p w14:paraId="4FD021A0" w14:textId="2B220C72" w:rsidR="00716C10" w:rsidRPr="00C11FD7" w:rsidRDefault="00716C10" w:rsidP="00716C10">
      <w:pPr>
        <w:shd w:val="clear" w:color="auto" w:fill="D9D9D9" w:themeFill="background1" w:themeFillShade="D9"/>
        <w:rPr>
          <w:lang w:val="en-US"/>
        </w:rPr>
      </w:pPr>
      <w:r>
        <w:rPr>
          <w:lang w:val="en-US"/>
        </w:rPr>
        <w:t xml:space="preserve">There is more detailed information about this in </w:t>
      </w:r>
      <w:r w:rsidRPr="0075019A">
        <w:rPr>
          <w:i/>
          <w:iCs/>
          <w:lang w:val="en-US"/>
        </w:rPr>
        <w:t xml:space="preserve">NQS2.11 Incident, Injury, Illness and </w:t>
      </w:r>
      <w:r w:rsidRPr="00903109">
        <w:rPr>
          <w:i/>
          <w:iCs/>
          <w:lang w:val="en-US"/>
        </w:rPr>
        <w:t>Policy</w:t>
      </w:r>
      <w:r>
        <w:rPr>
          <w:i/>
          <w:iCs/>
          <w:lang w:val="en-US"/>
        </w:rPr>
        <w:t>.</w:t>
      </w:r>
    </w:p>
    <w:p w14:paraId="52B4C0E3" w14:textId="3C27D7A9" w:rsidR="0075019A" w:rsidRDefault="0075019A" w:rsidP="0075019A">
      <w:pPr>
        <w:rPr>
          <w:lang w:val="en-US"/>
        </w:rPr>
      </w:pPr>
      <w:r>
        <w:rPr>
          <w:lang w:val="en-US"/>
        </w:rPr>
        <w:t>Employees should keep in mind that a child without a diagnosed medical condition or an MMP might have a medical emergency, including an allergic reaction or anaphylaxis.</w:t>
      </w:r>
      <w:r w:rsidR="00DE21B7">
        <w:rPr>
          <w:lang w:val="en-US"/>
        </w:rPr>
        <w:t xml:space="preserve"> </w:t>
      </w:r>
      <w:r w:rsidR="00B90C9E">
        <w:rPr>
          <w:lang w:val="en-US"/>
        </w:rPr>
        <w:t>In an emergency, m</w:t>
      </w:r>
      <w:r w:rsidR="00DE21B7">
        <w:rPr>
          <w:lang w:val="en-US"/>
        </w:rPr>
        <w:t>edication can be administered without authorisation or with only verbal authorisation from a parent or authorised nominee</w:t>
      </w:r>
      <w:r w:rsidR="003D5918">
        <w:rPr>
          <w:lang w:val="en-US"/>
        </w:rPr>
        <w:t>.</w:t>
      </w:r>
    </w:p>
    <w:p w14:paraId="6319BEB1" w14:textId="00D1227F" w:rsidR="0075019A" w:rsidRDefault="0075019A" w:rsidP="0075019A">
      <w:pPr>
        <w:rPr>
          <w:lang w:val="en-US"/>
        </w:rPr>
      </w:pPr>
      <w:r>
        <w:rPr>
          <w:lang w:val="en-US"/>
        </w:rPr>
        <w:t>Where a child has a medical emergency</w:t>
      </w:r>
      <w:r w:rsidR="00DE21B7">
        <w:rPr>
          <w:lang w:val="en-US"/>
        </w:rPr>
        <w:t>,</w:t>
      </w:r>
      <w:r>
        <w:rPr>
          <w:lang w:val="en-US"/>
        </w:rPr>
        <w:t xml:space="preserve"> RREE recommends that employees</w:t>
      </w:r>
      <w:r w:rsidR="00DE21B7">
        <w:rPr>
          <w:lang w:val="en-US"/>
        </w:rPr>
        <w:t xml:space="preserve"> immediately</w:t>
      </w:r>
      <w:r>
        <w:rPr>
          <w:lang w:val="en-US"/>
        </w:rPr>
        <w:t>:</w:t>
      </w:r>
    </w:p>
    <w:p w14:paraId="7F4FFB11" w14:textId="645F255C" w:rsidR="0075019A" w:rsidRDefault="0075019A" w:rsidP="0075019A">
      <w:pPr>
        <w:pStyle w:val="ListParagraph"/>
        <w:numPr>
          <w:ilvl w:val="0"/>
          <w:numId w:val="29"/>
        </w:numPr>
        <w:rPr>
          <w:lang w:val="en-US"/>
        </w:rPr>
      </w:pPr>
      <w:r>
        <w:rPr>
          <w:lang w:val="en-US"/>
        </w:rPr>
        <w:t>Assess the risk</w:t>
      </w:r>
      <w:r w:rsidR="00DE21B7">
        <w:rPr>
          <w:lang w:val="en-US"/>
        </w:rPr>
        <w:t xml:space="preserve"> and identify the medical emergency and if the child has an MMP / Buddy Bag / medication.</w:t>
      </w:r>
    </w:p>
    <w:p w14:paraId="5CA94136" w14:textId="77777777" w:rsidR="004275AB" w:rsidRDefault="00DE21B7" w:rsidP="004275AB">
      <w:pPr>
        <w:pStyle w:val="ListParagraph"/>
        <w:numPr>
          <w:ilvl w:val="0"/>
          <w:numId w:val="29"/>
        </w:numPr>
        <w:rPr>
          <w:lang w:val="en-US"/>
        </w:rPr>
      </w:pPr>
      <w:r>
        <w:rPr>
          <w:lang w:val="en-US"/>
        </w:rPr>
        <w:t>Follow the Action Plan on the MMP.</w:t>
      </w:r>
    </w:p>
    <w:p w14:paraId="7654D1D1" w14:textId="42191EE0" w:rsidR="004275AB" w:rsidRPr="004275AB" w:rsidRDefault="00DE21B7" w:rsidP="004275AB">
      <w:pPr>
        <w:pStyle w:val="ListParagraph"/>
        <w:numPr>
          <w:ilvl w:val="0"/>
          <w:numId w:val="29"/>
        </w:numPr>
        <w:rPr>
          <w:lang w:val="en-US"/>
        </w:rPr>
      </w:pPr>
      <w:r w:rsidRPr="004275AB">
        <w:rPr>
          <w:lang w:val="en-US"/>
        </w:rPr>
        <w:t xml:space="preserve">If there is no MMP, </w:t>
      </w:r>
      <w:r w:rsidR="004275AB" w:rsidRPr="004275AB">
        <w:rPr>
          <w:lang w:val="en-US"/>
        </w:rPr>
        <w:t>follow the</w:t>
      </w:r>
      <w:r w:rsidR="004275AB">
        <w:rPr>
          <w:lang w:val="en-US"/>
        </w:rPr>
        <w:t>:</w:t>
      </w:r>
    </w:p>
    <w:p w14:paraId="3072D85B" w14:textId="25CE4C60" w:rsidR="004275AB" w:rsidRPr="00B53730" w:rsidRDefault="004275AB" w:rsidP="004275AB">
      <w:pPr>
        <w:pStyle w:val="ListParagraph"/>
        <w:numPr>
          <w:ilvl w:val="1"/>
          <w:numId w:val="26"/>
        </w:numPr>
        <w:rPr>
          <w:i/>
          <w:iCs/>
          <w:lang w:val="en-US"/>
        </w:rPr>
      </w:pPr>
      <w:r w:rsidRPr="00B53730">
        <w:rPr>
          <w:i/>
          <w:iCs/>
          <w:lang w:val="en-US"/>
        </w:rPr>
        <w:t>NQS2.12</w:t>
      </w:r>
      <w:r>
        <w:rPr>
          <w:i/>
          <w:iCs/>
          <w:lang w:val="en-US"/>
        </w:rPr>
        <w:t>E</w:t>
      </w:r>
      <w:r w:rsidRPr="00B53730">
        <w:rPr>
          <w:i/>
          <w:iCs/>
          <w:lang w:val="en-US"/>
        </w:rPr>
        <w:t xml:space="preserve"> NSW Ambulance CPR Chart</w:t>
      </w:r>
    </w:p>
    <w:p w14:paraId="40E2F51F" w14:textId="598151D6" w:rsidR="004275AB" w:rsidRPr="00B53730" w:rsidRDefault="004275AB" w:rsidP="004275AB">
      <w:pPr>
        <w:pStyle w:val="ListParagraph"/>
        <w:numPr>
          <w:ilvl w:val="1"/>
          <w:numId w:val="26"/>
        </w:numPr>
        <w:rPr>
          <w:i/>
          <w:iCs/>
          <w:lang w:val="en-US"/>
        </w:rPr>
      </w:pPr>
      <w:r w:rsidRPr="00B53730">
        <w:rPr>
          <w:i/>
          <w:iCs/>
          <w:lang w:val="en-US"/>
        </w:rPr>
        <w:t>NQS2.12</w:t>
      </w:r>
      <w:r>
        <w:rPr>
          <w:i/>
          <w:iCs/>
          <w:lang w:val="en-US"/>
        </w:rPr>
        <w:t>F</w:t>
      </w:r>
      <w:r w:rsidRPr="00B53730">
        <w:rPr>
          <w:i/>
          <w:iCs/>
          <w:lang w:val="en-US"/>
        </w:rPr>
        <w:t xml:space="preserve"> ASCIA First Aid Plan for Anaphylaxis General Poster</w:t>
      </w:r>
      <w:r>
        <w:rPr>
          <w:lang w:val="en-US"/>
        </w:rPr>
        <w:t>, or</w:t>
      </w:r>
    </w:p>
    <w:p w14:paraId="2DA8D541" w14:textId="6511A5C6" w:rsidR="004275AB" w:rsidRPr="004275AB" w:rsidRDefault="004275AB" w:rsidP="004275AB">
      <w:pPr>
        <w:pStyle w:val="ListParagraph"/>
        <w:numPr>
          <w:ilvl w:val="1"/>
          <w:numId w:val="26"/>
        </w:numPr>
        <w:rPr>
          <w:i/>
          <w:iCs/>
          <w:lang w:val="en-US"/>
        </w:rPr>
      </w:pPr>
      <w:r w:rsidRPr="00B53730">
        <w:rPr>
          <w:i/>
          <w:iCs/>
          <w:lang w:val="en-US"/>
        </w:rPr>
        <w:t>NQS2.12</w:t>
      </w:r>
      <w:r>
        <w:rPr>
          <w:i/>
          <w:iCs/>
          <w:lang w:val="en-US"/>
        </w:rPr>
        <w:t>G</w:t>
      </w:r>
      <w:r w:rsidRPr="00B53730">
        <w:rPr>
          <w:i/>
          <w:iCs/>
          <w:lang w:val="en-US"/>
        </w:rPr>
        <w:t xml:space="preserve"> NAC First Aid for Asthma Under 12 Poster</w:t>
      </w:r>
    </w:p>
    <w:p w14:paraId="7E581CDF" w14:textId="65EC111B" w:rsidR="00DE21B7" w:rsidRDefault="004275AB" w:rsidP="0075019A">
      <w:pPr>
        <w:pStyle w:val="ListParagraph"/>
        <w:numPr>
          <w:ilvl w:val="0"/>
          <w:numId w:val="29"/>
        </w:numPr>
        <w:rPr>
          <w:lang w:val="en-US"/>
        </w:rPr>
      </w:pPr>
      <w:r>
        <w:rPr>
          <w:lang w:val="en-US"/>
        </w:rPr>
        <w:t>A</w:t>
      </w:r>
      <w:r w:rsidR="00DE21B7">
        <w:rPr>
          <w:lang w:val="en-US"/>
        </w:rPr>
        <w:t>pply first aid, including an adrenaline injection if anaphylaxis</w:t>
      </w:r>
      <w:r>
        <w:rPr>
          <w:lang w:val="en-US"/>
        </w:rPr>
        <w:t xml:space="preserve"> or asthma medication</w:t>
      </w:r>
      <w:r w:rsidR="00DE21B7">
        <w:rPr>
          <w:lang w:val="en-US"/>
        </w:rPr>
        <w:t>,</w:t>
      </w:r>
    </w:p>
    <w:p w14:paraId="7BEAF7F8" w14:textId="007ECC70" w:rsidR="00DE21B7" w:rsidRDefault="00DE21B7" w:rsidP="0075019A">
      <w:pPr>
        <w:pStyle w:val="ListParagraph"/>
        <w:numPr>
          <w:ilvl w:val="0"/>
          <w:numId w:val="29"/>
        </w:numPr>
        <w:rPr>
          <w:lang w:val="en-US"/>
        </w:rPr>
      </w:pPr>
      <w:r>
        <w:rPr>
          <w:lang w:val="en-US"/>
        </w:rPr>
        <w:t>Ring 000</w:t>
      </w:r>
    </w:p>
    <w:p w14:paraId="10C6FBB9" w14:textId="132A5B27" w:rsidR="00DE21B7" w:rsidRDefault="003D5918" w:rsidP="00DE21B7">
      <w:pPr>
        <w:rPr>
          <w:lang w:val="en-US"/>
        </w:rPr>
      </w:pPr>
      <w:r>
        <w:rPr>
          <w:lang w:val="en-US"/>
        </w:rPr>
        <w:t>As soon as possible after the emergency has passed or is under control, employees should:</w:t>
      </w:r>
    </w:p>
    <w:p w14:paraId="6A5E81CE" w14:textId="45D79906" w:rsidR="003D5918" w:rsidRDefault="003D5918" w:rsidP="003D5918">
      <w:pPr>
        <w:pStyle w:val="ListParagraph"/>
        <w:numPr>
          <w:ilvl w:val="0"/>
          <w:numId w:val="30"/>
        </w:numPr>
        <w:rPr>
          <w:lang w:val="en-US"/>
        </w:rPr>
      </w:pPr>
      <w:r>
        <w:rPr>
          <w:lang w:val="en-US"/>
        </w:rPr>
        <w:t>Notify a parent / guardian or authorised nominee,</w:t>
      </w:r>
    </w:p>
    <w:p w14:paraId="00270512" w14:textId="420EF261" w:rsidR="00925FE8" w:rsidRDefault="003D5918" w:rsidP="003D5918">
      <w:pPr>
        <w:pStyle w:val="ListParagraph"/>
        <w:numPr>
          <w:ilvl w:val="0"/>
          <w:numId w:val="30"/>
        </w:numPr>
        <w:rPr>
          <w:lang w:val="en-US"/>
        </w:rPr>
      </w:pPr>
      <w:r>
        <w:rPr>
          <w:lang w:val="en-US"/>
        </w:rPr>
        <w:t xml:space="preserve">Complete </w:t>
      </w:r>
      <w:r w:rsidRPr="003D5918">
        <w:rPr>
          <w:i/>
          <w:iCs/>
          <w:lang w:val="en-US"/>
        </w:rPr>
        <w:t>NQS2.11</w:t>
      </w:r>
      <w:r>
        <w:rPr>
          <w:i/>
          <w:iCs/>
          <w:lang w:val="en-US"/>
        </w:rPr>
        <w:t xml:space="preserve"> A1</w:t>
      </w:r>
      <w:r w:rsidRPr="003D5918">
        <w:rPr>
          <w:i/>
          <w:iCs/>
          <w:lang w:val="en-US"/>
        </w:rPr>
        <w:t xml:space="preserve"> Child Incident Record</w:t>
      </w:r>
      <w:r>
        <w:rPr>
          <w:lang w:val="en-US"/>
        </w:rPr>
        <w:t xml:space="preserve">, </w:t>
      </w:r>
      <w:r w:rsidR="00405AF1">
        <w:rPr>
          <w:lang w:val="en-US"/>
        </w:rPr>
        <w:t>and</w:t>
      </w:r>
    </w:p>
    <w:p w14:paraId="07F8816F" w14:textId="5E1DB91D" w:rsidR="003D5918" w:rsidRDefault="003D5918" w:rsidP="003D5918">
      <w:pPr>
        <w:pStyle w:val="ListParagraph"/>
        <w:numPr>
          <w:ilvl w:val="0"/>
          <w:numId w:val="30"/>
        </w:numPr>
        <w:rPr>
          <w:lang w:val="en-US"/>
        </w:rPr>
      </w:pPr>
      <w:r>
        <w:rPr>
          <w:lang w:val="en-US"/>
        </w:rPr>
        <w:t xml:space="preserve">Notify </w:t>
      </w:r>
      <w:r w:rsidR="00B90C9E">
        <w:rPr>
          <w:lang w:val="en-US"/>
        </w:rPr>
        <w:t xml:space="preserve">their Nominated Supervisor and the </w:t>
      </w:r>
      <w:r>
        <w:rPr>
          <w:lang w:val="en-US"/>
        </w:rPr>
        <w:t xml:space="preserve">General Manager, </w:t>
      </w:r>
      <w:r w:rsidR="00716C10">
        <w:rPr>
          <w:lang w:val="en-US"/>
        </w:rPr>
        <w:t>who</w:t>
      </w:r>
      <w:r>
        <w:rPr>
          <w:lang w:val="en-US"/>
        </w:rPr>
        <w:t xml:space="preserve"> will notify the Board</w:t>
      </w:r>
      <w:r w:rsidR="00716C10">
        <w:rPr>
          <w:lang w:val="en-US"/>
        </w:rPr>
        <w:t xml:space="preserve"> and</w:t>
      </w:r>
      <w:r>
        <w:rPr>
          <w:lang w:val="en-US"/>
        </w:rPr>
        <w:t xml:space="preserve"> the Regulatory Authority if required.</w:t>
      </w:r>
    </w:p>
    <w:p w14:paraId="1C678BCC" w14:textId="7C0844F3" w:rsidR="008E36C8" w:rsidRPr="008E36C8" w:rsidRDefault="008E36C8" w:rsidP="008E36C8">
      <w:pPr>
        <w:rPr>
          <w:lang w:val="en-US"/>
        </w:rPr>
      </w:pPr>
      <w:r>
        <w:rPr>
          <w:lang w:val="en-US"/>
        </w:rPr>
        <w:t>Where a serious incident has occurred, employees who were present or involved will be offered the opportunity to debrief about their experiences and access to further support, including counselling if needed.</w:t>
      </w:r>
      <w:r w:rsidR="00405AF1">
        <w:rPr>
          <w:lang w:val="en-US"/>
        </w:rPr>
        <w:t xml:space="preserve"> </w:t>
      </w:r>
      <w:r w:rsidR="00405AF1" w:rsidRPr="00405AF1">
        <w:rPr>
          <w:i/>
          <w:iCs/>
          <w:lang w:val="en-US"/>
        </w:rPr>
        <w:t>NQS2.11 A10 Anaphylaxis Incident Report</w:t>
      </w:r>
      <w:r w:rsidR="00405AF1" w:rsidRPr="00405AF1">
        <w:rPr>
          <w:lang w:val="en-US"/>
        </w:rPr>
        <w:t xml:space="preserve"> </w:t>
      </w:r>
      <w:r w:rsidR="00405AF1">
        <w:rPr>
          <w:lang w:val="en-US"/>
        </w:rPr>
        <w:t xml:space="preserve">will be completed </w:t>
      </w:r>
      <w:r w:rsidR="00405AF1" w:rsidRPr="00405AF1">
        <w:rPr>
          <w:lang w:val="en-US"/>
        </w:rPr>
        <w:t>during debriefing if relevant</w:t>
      </w:r>
      <w:r w:rsidR="00405AF1">
        <w:rPr>
          <w:lang w:val="en-US"/>
        </w:rPr>
        <w:t>.</w:t>
      </w:r>
    </w:p>
    <w:p w14:paraId="5BEA2FFD" w14:textId="5AC601EE" w:rsidR="00A07067" w:rsidRPr="00A07067" w:rsidRDefault="00A07067" w:rsidP="00A07067">
      <w:pPr>
        <w:pStyle w:val="Heading2"/>
        <w:rPr>
          <w:lang w:val="en-US"/>
        </w:rPr>
      </w:pPr>
      <w:r>
        <w:rPr>
          <w:lang w:val="en-US"/>
        </w:rPr>
        <w:t>Employees with medical conditions</w:t>
      </w:r>
    </w:p>
    <w:p w14:paraId="18024365" w14:textId="767A0DC5" w:rsidR="008E36C8" w:rsidRDefault="00BD5D71" w:rsidP="008E36C8">
      <w:pPr>
        <w:rPr>
          <w:lang w:val="en-US"/>
        </w:rPr>
      </w:pPr>
      <w:r>
        <w:rPr>
          <w:lang w:val="en-US"/>
        </w:rPr>
        <w:t>Where an employee has a medical condition that is potentially life-threatening or needs a risk minimisation plan, the following aspects of the Medical Management Plan cycle can be implemented:</w:t>
      </w:r>
    </w:p>
    <w:p w14:paraId="44051F5C" w14:textId="25609965" w:rsidR="00BD5D71" w:rsidRPr="00BD5D71" w:rsidRDefault="00BD5D71" w:rsidP="00BD5D71">
      <w:pPr>
        <w:pStyle w:val="ListParagraph"/>
        <w:numPr>
          <w:ilvl w:val="0"/>
          <w:numId w:val="31"/>
        </w:numPr>
        <w:rPr>
          <w:lang w:val="en-US"/>
        </w:rPr>
      </w:pPr>
      <w:r>
        <w:rPr>
          <w:lang w:val="en-US"/>
        </w:rPr>
        <w:t>Employee identifies they have a medical condition during orientation.</w:t>
      </w:r>
    </w:p>
    <w:p w14:paraId="6B931605" w14:textId="2B39AAAA" w:rsidR="00683EA0" w:rsidRDefault="00BD5D71" w:rsidP="00683EA0">
      <w:pPr>
        <w:pStyle w:val="ListParagraph"/>
        <w:numPr>
          <w:ilvl w:val="0"/>
          <w:numId w:val="2"/>
        </w:numPr>
        <w:rPr>
          <w:color w:val="000000"/>
        </w:rPr>
      </w:pPr>
      <w:r>
        <w:rPr>
          <w:color w:val="000000"/>
        </w:rPr>
        <w:t>Employee and their supervisor create a Medical Management Plan</w:t>
      </w:r>
      <w:r w:rsidR="000E4077">
        <w:rPr>
          <w:color w:val="000000"/>
        </w:rPr>
        <w:t xml:space="preserve"> using </w:t>
      </w:r>
      <w:r w:rsidR="000E4077" w:rsidRPr="000E4077">
        <w:rPr>
          <w:i/>
          <w:iCs/>
          <w:color w:val="000000"/>
        </w:rPr>
        <w:t>NQS2.12</w:t>
      </w:r>
      <w:r w:rsidR="00084529">
        <w:rPr>
          <w:i/>
          <w:iCs/>
          <w:color w:val="000000"/>
        </w:rPr>
        <w:t>J</w:t>
      </w:r>
      <w:r w:rsidR="000E4077" w:rsidRPr="000E4077">
        <w:rPr>
          <w:i/>
          <w:iCs/>
          <w:color w:val="000000"/>
        </w:rPr>
        <w:t xml:space="preserve"> </w:t>
      </w:r>
      <w:r w:rsidR="00925FE8">
        <w:rPr>
          <w:i/>
          <w:iCs/>
          <w:color w:val="000000"/>
        </w:rPr>
        <w:t xml:space="preserve">Staff </w:t>
      </w:r>
      <w:r w:rsidR="000E4077" w:rsidRPr="000E4077">
        <w:rPr>
          <w:i/>
          <w:iCs/>
          <w:color w:val="000000"/>
        </w:rPr>
        <w:t>Medical Management Plan Template</w:t>
      </w:r>
      <w:r w:rsidRPr="000E4077">
        <w:rPr>
          <w:i/>
          <w:iCs/>
          <w:color w:val="000000"/>
        </w:rPr>
        <w:t xml:space="preserve"> </w:t>
      </w:r>
      <w:r w:rsidR="00E06C1F">
        <w:rPr>
          <w:color w:val="000000"/>
        </w:rPr>
        <w:t>and the employee signs it.</w:t>
      </w:r>
    </w:p>
    <w:p w14:paraId="29088143" w14:textId="072C10F6" w:rsidR="00E06C1F" w:rsidRDefault="00E06C1F" w:rsidP="00683EA0">
      <w:pPr>
        <w:pStyle w:val="ListParagraph"/>
        <w:numPr>
          <w:ilvl w:val="0"/>
          <w:numId w:val="2"/>
        </w:numPr>
        <w:rPr>
          <w:color w:val="000000"/>
        </w:rPr>
      </w:pPr>
      <w:r>
        <w:rPr>
          <w:color w:val="000000"/>
        </w:rPr>
        <w:t xml:space="preserve">Colleagues in the service or team </w:t>
      </w:r>
      <w:r w:rsidR="00B90C9E">
        <w:rPr>
          <w:color w:val="000000"/>
        </w:rPr>
        <w:t xml:space="preserve">and Administration </w:t>
      </w:r>
      <w:r>
        <w:rPr>
          <w:color w:val="000000"/>
        </w:rPr>
        <w:t>are informed of the MMP and risk minimisation plan.</w:t>
      </w:r>
    </w:p>
    <w:p w14:paraId="3960410B" w14:textId="08C7B0FE" w:rsidR="00E06C1F" w:rsidRDefault="00E06C1F" w:rsidP="00683EA0">
      <w:pPr>
        <w:pStyle w:val="ListParagraph"/>
        <w:numPr>
          <w:ilvl w:val="0"/>
          <w:numId w:val="2"/>
        </w:numPr>
        <w:rPr>
          <w:color w:val="000000"/>
        </w:rPr>
      </w:pPr>
      <w:r>
        <w:rPr>
          <w:color w:val="000000"/>
        </w:rPr>
        <w:t>The employee has a Buddy Bag with emergency medication and a copy of their MMP</w:t>
      </w:r>
      <w:r w:rsidR="000E4077" w:rsidRPr="000E4077">
        <w:rPr>
          <w:color w:val="000000"/>
        </w:rPr>
        <w:t xml:space="preserve"> </w:t>
      </w:r>
      <w:r w:rsidR="000E4077">
        <w:rPr>
          <w:color w:val="000000"/>
        </w:rPr>
        <w:t>if required</w:t>
      </w:r>
      <w:r>
        <w:rPr>
          <w:color w:val="000000"/>
        </w:rPr>
        <w:t>.</w:t>
      </w:r>
    </w:p>
    <w:p w14:paraId="10B2C14B" w14:textId="2C6C375A" w:rsidR="00E06C1F" w:rsidRDefault="00E06C1F" w:rsidP="00683EA0">
      <w:pPr>
        <w:pStyle w:val="ListParagraph"/>
        <w:numPr>
          <w:ilvl w:val="0"/>
          <w:numId w:val="2"/>
        </w:numPr>
        <w:rPr>
          <w:color w:val="000000"/>
        </w:rPr>
      </w:pPr>
      <w:r>
        <w:rPr>
          <w:color w:val="000000"/>
        </w:rPr>
        <w:t>The employee’s information is included in the Anaphylaxis and Allergy Alert Sign if relevant.</w:t>
      </w:r>
    </w:p>
    <w:p w14:paraId="3F918B7C" w14:textId="023C8FF0" w:rsidR="000E4077" w:rsidRPr="00642EDC" w:rsidRDefault="00E06C1F" w:rsidP="000E4077">
      <w:pPr>
        <w:pStyle w:val="ListParagraph"/>
        <w:numPr>
          <w:ilvl w:val="0"/>
          <w:numId w:val="2"/>
        </w:numPr>
        <w:rPr>
          <w:color w:val="000000"/>
        </w:rPr>
      </w:pPr>
      <w:r>
        <w:rPr>
          <w:color w:val="000000"/>
        </w:rPr>
        <w:t>The employee’s MMP is displayed</w:t>
      </w:r>
      <w:r w:rsidR="000E4077">
        <w:rPr>
          <w:color w:val="000000"/>
        </w:rPr>
        <w:t>, including in kitchens and administration,</w:t>
      </w:r>
      <w:r w:rsidR="000E4077" w:rsidRPr="000E4077">
        <w:rPr>
          <w:color w:val="000000"/>
        </w:rPr>
        <w:t xml:space="preserve"> </w:t>
      </w:r>
      <w:r w:rsidR="000E4077">
        <w:rPr>
          <w:color w:val="000000"/>
        </w:rPr>
        <w:t>if required.</w:t>
      </w:r>
    </w:p>
    <w:p w14:paraId="6A662B50" w14:textId="77777777" w:rsidR="00454BB1" w:rsidRDefault="00454BB1" w:rsidP="00454BB1">
      <w:pPr>
        <w:pStyle w:val="Heading1"/>
      </w:pPr>
      <w:r>
        <w:t>Relevant Legislation, Regulations and Standards</w:t>
      </w:r>
    </w:p>
    <w:tbl>
      <w:tblPr>
        <w:tblStyle w:val="TableGrid"/>
        <w:tblW w:w="9351" w:type="dxa"/>
        <w:tblLook w:val="04A0" w:firstRow="1" w:lastRow="0" w:firstColumn="1" w:lastColumn="0" w:noHBand="0" w:noVBand="1"/>
      </w:tblPr>
      <w:tblGrid>
        <w:gridCol w:w="1281"/>
        <w:gridCol w:w="8070"/>
      </w:tblGrid>
      <w:tr w:rsidR="00454BB1" w:rsidRPr="005D6F29" w14:paraId="32685424" w14:textId="77777777" w:rsidTr="00767CA6">
        <w:tc>
          <w:tcPr>
            <w:tcW w:w="9351" w:type="dxa"/>
            <w:gridSpan w:val="2"/>
            <w:shd w:val="clear" w:color="auto" w:fill="D9D9D9" w:themeFill="background1" w:themeFillShade="D9"/>
          </w:tcPr>
          <w:p w14:paraId="6C988662" w14:textId="77777777" w:rsidR="00454BB1" w:rsidRPr="005D6F29" w:rsidRDefault="00454BB1" w:rsidP="00583A94">
            <w:pPr>
              <w:pStyle w:val="NoSpacing"/>
              <w:rPr>
                <w:b/>
                <w:bCs/>
              </w:rPr>
            </w:pPr>
            <w:r w:rsidRPr="005D6F29">
              <w:rPr>
                <w:b/>
                <w:bCs/>
              </w:rPr>
              <w:t>Legislation</w:t>
            </w:r>
          </w:p>
        </w:tc>
      </w:tr>
      <w:tr w:rsidR="00454BB1" w14:paraId="07626A40" w14:textId="77777777" w:rsidTr="00767CA6">
        <w:tc>
          <w:tcPr>
            <w:tcW w:w="1281" w:type="dxa"/>
          </w:tcPr>
          <w:p w14:paraId="6770AA57" w14:textId="77777777" w:rsidR="00454BB1" w:rsidRDefault="00454BB1" w:rsidP="00583A94">
            <w:pPr>
              <w:pStyle w:val="NoSpacing"/>
            </w:pPr>
          </w:p>
        </w:tc>
        <w:tc>
          <w:tcPr>
            <w:tcW w:w="8070" w:type="dxa"/>
          </w:tcPr>
          <w:p w14:paraId="6843AD76" w14:textId="77777777" w:rsidR="00454BB1" w:rsidRDefault="00454BB1" w:rsidP="00583A94">
            <w:pPr>
              <w:pStyle w:val="NoSpacing"/>
            </w:pPr>
          </w:p>
        </w:tc>
      </w:tr>
      <w:tr w:rsidR="00454BB1" w:rsidRPr="005D6F29" w14:paraId="0EC120E9" w14:textId="77777777" w:rsidTr="00767CA6">
        <w:tc>
          <w:tcPr>
            <w:tcW w:w="9351" w:type="dxa"/>
            <w:gridSpan w:val="2"/>
            <w:shd w:val="clear" w:color="auto" w:fill="D9D9D9" w:themeFill="background1" w:themeFillShade="D9"/>
          </w:tcPr>
          <w:p w14:paraId="39B5CE89" w14:textId="77777777" w:rsidR="00454BB1" w:rsidRPr="005D6F29" w:rsidRDefault="00454BB1" w:rsidP="00583A94">
            <w:pPr>
              <w:pStyle w:val="NoSpacing"/>
              <w:rPr>
                <w:b/>
                <w:bCs/>
              </w:rPr>
            </w:pPr>
            <w:r>
              <w:rPr>
                <w:b/>
                <w:bCs/>
              </w:rPr>
              <w:t>Education and Care Services National Regulation</w:t>
            </w:r>
          </w:p>
        </w:tc>
      </w:tr>
      <w:tr w:rsidR="001018E8" w14:paraId="51A64435" w14:textId="77777777" w:rsidTr="00767CA6">
        <w:tc>
          <w:tcPr>
            <w:tcW w:w="1281" w:type="dxa"/>
          </w:tcPr>
          <w:p w14:paraId="22183488" w14:textId="658B1A45" w:rsidR="001018E8" w:rsidRDefault="001018E8" w:rsidP="001018E8">
            <w:pPr>
              <w:pStyle w:val="NoSpacing"/>
            </w:pPr>
            <w:r w:rsidRPr="009F0A68">
              <w:t>90</w:t>
            </w:r>
          </w:p>
        </w:tc>
        <w:tc>
          <w:tcPr>
            <w:tcW w:w="8070" w:type="dxa"/>
          </w:tcPr>
          <w:p w14:paraId="15A40D7D" w14:textId="247BC886" w:rsidR="001018E8" w:rsidRDefault="001018E8" w:rsidP="001018E8">
            <w:pPr>
              <w:pStyle w:val="NoSpacing"/>
            </w:pPr>
            <w:r w:rsidRPr="009F0A68">
              <w:t>Medical conditions policy</w:t>
            </w:r>
          </w:p>
        </w:tc>
      </w:tr>
      <w:tr w:rsidR="001018E8" w14:paraId="205CC7C2" w14:textId="77777777" w:rsidTr="00767CA6">
        <w:tc>
          <w:tcPr>
            <w:tcW w:w="1281" w:type="dxa"/>
          </w:tcPr>
          <w:p w14:paraId="72939040" w14:textId="3BC87D6B" w:rsidR="001018E8" w:rsidRDefault="001018E8" w:rsidP="001018E8">
            <w:pPr>
              <w:pStyle w:val="NoSpacing"/>
            </w:pPr>
            <w:r w:rsidRPr="009F0A68">
              <w:t>91</w:t>
            </w:r>
          </w:p>
        </w:tc>
        <w:tc>
          <w:tcPr>
            <w:tcW w:w="8070" w:type="dxa"/>
          </w:tcPr>
          <w:p w14:paraId="2211CFC7" w14:textId="15804951" w:rsidR="001018E8" w:rsidRDefault="001018E8" w:rsidP="001018E8">
            <w:pPr>
              <w:pStyle w:val="NoSpacing"/>
            </w:pPr>
            <w:r w:rsidRPr="009F0A68">
              <w:t>Medical conditions policy to be provided to parents</w:t>
            </w:r>
          </w:p>
        </w:tc>
      </w:tr>
      <w:tr w:rsidR="00793781" w14:paraId="50DF20E5" w14:textId="77777777" w:rsidTr="00767CA6">
        <w:tc>
          <w:tcPr>
            <w:tcW w:w="1281" w:type="dxa"/>
          </w:tcPr>
          <w:p w14:paraId="209FEB6E" w14:textId="06736890" w:rsidR="00793781" w:rsidRPr="009F0A68" w:rsidRDefault="00793781" w:rsidP="001018E8">
            <w:pPr>
              <w:pStyle w:val="NoSpacing"/>
            </w:pPr>
            <w:r>
              <w:t>162</w:t>
            </w:r>
          </w:p>
        </w:tc>
        <w:tc>
          <w:tcPr>
            <w:tcW w:w="8070" w:type="dxa"/>
          </w:tcPr>
          <w:p w14:paraId="3217A9F0" w14:textId="5A81B8F1" w:rsidR="00793781" w:rsidRPr="009F0A68" w:rsidRDefault="00793781" w:rsidP="001018E8">
            <w:pPr>
              <w:pStyle w:val="NoSpacing"/>
            </w:pPr>
            <w:r>
              <w:t>Health information to be kept in enrolment record</w:t>
            </w:r>
          </w:p>
        </w:tc>
      </w:tr>
      <w:tr w:rsidR="00793781" w14:paraId="6B1B83FD" w14:textId="77777777" w:rsidTr="00767CA6">
        <w:tc>
          <w:tcPr>
            <w:tcW w:w="1281" w:type="dxa"/>
          </w:tcPr>
          <w:p w14:paraId="7E4C535E" w14:textId="485F7BFB" w:rsidR="00793781" w:rsidRDefault="00793781" w:rsidP="00793781">
            <w:pPr>
              <w:pStyle w:val="NoSpacing"/>
            </w:pPr>
            <w:r w:rsidRPr="00850F5E">
              <w:t>16</w:t>
            </w:r>
            <w:r>
              <w:t>8</w:t>
            </w:r>
          </w:p>
        </w:tc>
        <w:tc>
          <w:tcPr>
            <w:tcW w:w="8070" w:type="dxa"/>
          </w:tcPr>
          <w:p w14:paraId="512748AA" w14:textId="122416E4" w:rsidR="00793781" w:rsidRPr="009F0A68" w:rsidRDefault="00793781" w:rsidP="00793781">
            <w:pPr>
              <w:pStyle w:val="NoSpacing"/>
            </w:pPr>
            <w:r w:rsidRPr="00C76EBD">
              <w:t>Education and care service must have policies and procedures</w:t>
            </w:r>
          </w:p>
        </w:tc>
      </w:tr>
      <w:tr w:rsidR="00793781" w14:paraId="189BA177" w14:textId="77777777" w:rsidTr="00767CA6">
        <w:tc>
          <w:tcPr>
            <w:tcW w:w="1281" w:type="dxa"/>
          </w:tcPr>
          <w:p w14:paraId="7EC12A38" w14:textId="3D3347AC" w:rsidR="00793781" w:rsidRDefault="00793781" w:rsidP="00793781">
            <w:pPr>
              <w:pStyle w:val="NoSpacing"/>
            </w:pPr>
            <w:r w:rsidRPr="00850F5E">
              <w:t>170</w:t>
            </w:r>
          </w:p>
        </w:tc>
        <w:tc>
          <w:tcPr>
            <w:tcW w:w="8070" w:type="dxa"/>
          </w:tcPr>
          <w:p w14:paraId="537DB528" w14:textId="735160C1" w:rsidR="00793781" w:rsidRPr="009F0A68" w:rsidRDefault="00793781" w:rsidP="00793781">
            <w:pPr>
              <w:pStyle w:val="NoSpacing"/>
            </w:pPr>
            <w:r w:rsidRPr="00850F5E">
              <w:t>Policies and procedures to be followed</w:t>
            </w:r>
          </w:p>
        </w:tc>
      </w:tr>
      <w:tr w:rsidR="00793781" w14:paraId="742506E4" w14:textId="77777777" w:rsidTr="00767CA6">
        <w:tc>
          <w:tcPr>
            <w:tcW w:w="1281" w:type="dxa"/>
          </w:tcPr>
          <w:p w14:paraId="52C0EFD9" w14:textId="7222C588" w:rsidR="00793781" w:rsidRDefault="00793781" w:rsidP="00793781">
            <w:pPr>
              <w:pStyle w:val="NoSpacing"/>
            </w:pPr>
            <w:r w:rsidRPr="00850F5E">
              <w:t>171</w:t>
            </w:r>
          </w:p>
        </w:tc>
        <w:tc>
          <w:tcPr>
            <w:tcW w:w="8070" w:type="dxa"/>
          </w:tcPr>
          <w:p w14:paraId="4EBE4334" w14:textId="3B00DF81" w:rsidR="00793781" w:rsidRPr="009F0A68" w:rsidRDefault="00793781" w:rsidP="00793781">
            <w:pPr>
              <w:pStyle w:val="NoSpacing"/>
            </w:pPr>
            <w:r w:rsidRPr="00850F5E">
              <w:t>Policies and procedures to be kept available</w:t>
            </w:r>
          </w:p>
        </w:tc>
      </w:tr>
      <w:tr w:rsidR="00793781" w14:paraId="47675621" w14:textId="77777777" w:rsidTr="00767CA6">
        <w:tc>
          <w:tcPr>
            <w:tcW w:w="1281" w:type="dxa"/>
          </w:tcPr>
          <w:p w14:paraId="2A1ECC56" w14:textId="12F0BB3E" w:rsidR="00793781" w:rsidRDefault="00793781" w:rsidP="00793781">
            <w:pPr>
              <w:pStyle w:val="NoSpacing"/>
            </w:pPr>
            <w:r>
              <w:t>172</w:t>
            </w:r>
          </w:p>
        </w:tc>
        <w:tc>
          <w:tcPr>
            <w:tcW w:w="8070" w:type="dxa"/>
          </w:tcPr>
          <w:p w14:paraId="7A91D362" w14:textId="384BF4F1" w:rsidR="00793781" w:rsidRPr="009F0A68" w:rsidRDefault="00793781" w:rsidP="00793781">
            <w:pPr>
              <w:pStyle w:val="NoSpacing"/>
            </w:pPr>
            <w:r w:rsidRPr="00C76EBD">
              <w:t>Notification of change to policies or procedures</w:t>
            </w:r>
          </w:p>
        </w:tc>
      </w:tr>
      <w:tr w:rsidR="00793781" w14:paraId="55FB694E" w14:textId="77777777" w:rsidTr="00767CA6">
        <w:tc>
          <w:tcPr>
            <w:tcW w:w="1281" w:type="dxa"/>
          </w:tcPr>
          <w:p w14:paraId="2A1F2473" w14:textId="19D41774" w:rsidR="00793781" w:rsidRDefault="00793781" w:rsidP="001018E8">
            <w:pPr>
              <w:pStyle w:val="NoSpacing"/>
            </w:pPr>
            <w:r>
              <w:t>173</w:t>
            </w:r>
          </w:p>
        </w:tc>
        <w:tc>
          <w:tcPr>
            <w:tcW w:w="8070" w:type="dxa"/>
          </w:tcPr>
          <w:p w14:paraId="07C61AB6" w14:textId="7A851E5A" w:rsidR="00793781" w:rsidRPr="009F0A68" w:rsidRDefault="00793781" w:rsidP="001018E8">
            <w:pPr>
              <w:pStyle w:val="NoSpacing"/>
            </w:pPr>
            <w:r w:rsidRPr="00793781">
              <w:t>Prescribed information to be displayed</w:t>
            </w:r>
            <w:r w:rsidR="000904CE">
              <w:t xml:space="preserve"> - </w:t>
            </w:r>
            <w:r w:rsidRPr="00793781">
              <w:t>education and care service other than a family day care service</w:t>
            </w:r>
          </w:p>
        </w:tc>
      </w:tr>
      <w:tr w:rsidR="00454BB1" w:rsidRPr="005D6F29" w14:paraId="0E08CAB0" w14:textId="77777777" w:rsidTr="00767CA6">
        <w:tc>
          <w:tcPr>
            <w:tcW w:w="9351" w:type="dxa"/>
            <w:gridSpan w:val="2"/>
            <w:shd w:val="clear" w:color="auto" w:fill="D9D9D9" w:themeFill="background1" w:themeFillShade="D9"/>
          </w:tcPr>
          <w:p w14:paraId="22681560" w14:textId="77777777" w:rsidR="00454BB1" w:rsidRPr="005D6F29" w:rsidRDefault="00454BB1" w:rsidP="00583A94">
            <w:pPr>
              <w:pStyle w:val="NoSpacing"/>
              <w:rPr>
                <w:b/>
                <w:bCs/>
              </w:rPr>
            </w:pPr>
            <w:r>
              <w:rPr>
                <w:b/>
                <w:bCs/>
              </w:rPr>
              <w:t>National Quality Standards</w:t>
            </w:r>
          </w:p>
        </w:tc>
      </w:tr>
      <w:tr w:rsidR="00930926" w14:paraId="59B8B28E" w14:textId="77777777" w:rsidTr="00767CA6">
        <w:tc>
          <w:tcPr>
            <w:tcW w:w="1281" w:type="dxa"/>
          </w:tcPr>
          <w:p w14:paraId="4FD9017F" w14:textId="77777777" w:rsidR="00930926" w:rsidRDefault="00930926" w:rsidP="000706AE">
            <w:pPr>
              <w:pStyle w:val="NoSpacing"/>
            </w:pPr>
            <w:r>
              <w:t>2.1.2</w:t>
            </w:r>
          </w:p>
        </w:tc>
        <w:tc>
          <w:tcPr>
            <w:tcW w:w="8070" w:type="dxa"/>
          </w:tcPr>
          <w:p w14:paraId="531B4F29" w14:textId="77777777" w:rsidR="00930926" w:rsidRDefault="00930926" w:rsidP="000706AE">
            <w:pPr>
              <w:pStyle w:val="NoSpacing"/>
            </w:pPr>
            <w:r>
              <w:t>Effective illness and injury management and hygiene practices are promoted and implemented.</w:t>
            </w:r>
          </w:p>
        </w:tc>
      </w:tr>
      <w:tr w:rsidR="00930926" w14:paraId="6FD5654D" w14:textId="77777777" w:rsidTr="00767CA6">
        <w:tc>
          <w:tcPr>
            <w:tcW w:w="1281" w:type="dxa"/>
          </w:tcPr>
          <w:p w14:paraId="2E094E3E" w14:textId="77777777" w:rsidR="00930926" w:rsidRDefault="00930926" w:rsidP="00930926">
            <w:pPr>
              <w:pStyle w:val="NoSpacing"/>
            </w:pPr>
            <w:r w:rsidRPr="00F551AE">
              <w:t xml:space="preserve">2.2.1 </w:t>
            </w:r>
          </w:p>
        </w:tc>
        <w:tc>
          <w:tcPr>
            <w:tcW w:w="8070" w:type="dxa"/>
          </w:tcPr>
          <w:p w14:paraId="360B7006" w14:textId="77777777" w:rsidR="00930926" w:rsidRDefault="00930926" w:rsidP="00930926">
            <w:pPr>
              <w:pStyle w:val="NoSpacing"/>
            </w:pPr>
            <w:r>
              <w:t>At all times, reasonable precautions and adequate supervision ensure children are protected from harm and hazard.</w:t>
            </w:r>
          </w:p>
        </w:tc>
      </w:tr>
      <w:tr w:rsidR="00930926" w14:paraId="7D5D6692" w14:textId="77777777" w:rsidTr="00767CA6">
        <w:tc>
          <w:tcPr>
            <w:tcW w:w="1281" w:type="dxa"/>
          </w:tcPr>
          <w:p w14:paraId="689C33FB" w14:textId="77777777" w:rsidR="00930926" w:rsidRDefault="00930926" w:rsidP="00930926">
            <w:pPr>
              <w:pStyle w:val="NoSpacing"/>
            </w:pPr>
            <w:r w:rsidRPr="00F551AE">
              <w:t xml:space="preserve">2.2.2 </w:t>
            </w:r>
          </w:p>
        </w:tc>
        <w:tc>
          <w:tcPr>
            <w:tcW w:w="8070" w:type="dxa"/>
          </w:tcPr>
          <w:p w14:paraId="4B830B82" w14:textId="77777777" w:rsidR="00930926" w:rsidRDefault="00930926" w:rsidP="00930926">
            <w:pPr>
              <w:pStyle w:val="NoSpacing"/>
            </w:pPr>
            <w:r>
              <w:t>Plans to effectively manage incidents and emergencies are developed in consultation with relevant authorities, practised and implemented.</w:t>
            </w:r>
          </w:p>
        </w:tc>
      </w:tr>
      <w:tr w:rsidR="00265E00" w:rsidRPr="005D6F29" w14:paraId="2C8148FA" w14:textId="77777777" w:rsidTr="00767CA6">
        <w:tc>
          <w:tcPr>
            <w:tcW w:w="9351" w:type="dxa"/>
            <w:gridSpan w:val="2"/>
            <w:shd w:val="clear" w:color="auto" w:fill="D9D9D9" w:themeFill="background1" w:themeFillShade="D9"/>
          </w:tcPr>
          <w:p w14:paraId="1502EE6B" w14:textId="77777777" w:rsidR="00265E00" w:rsidRPr="005D6F29" w:rsidRDefault="00265E00" w:rsidP="00383C56">
            <w:pPr>
              <w:pStyle w:val="NoSpacing"/>
              <w:rPr>
                <w:b/>
                <w:bCs/>
              </w:rPr>
            </w:pPr>
            <w:r>
              <w:rPr>
                <w:b/>
                <w:bCs/>
              </w:rPr>
              <w:t>Child Safe Standards</w:t>
            </w:r>
          </w:p>
        </w:tc>
      </w:tr>
      <w:tr w:rsidR="00265E00" w14:paraId="250BB9DD" w14:textId="77777777" w:rsidTr="00767CA6">
        <w:tc>
          <w:tcPr>
            <w:tcW w:w="1281" w:type="dxa"/>
          </w:tcPr>
          <w:p w14:paraId="5FB19BDA" w14:textId="77777777" w:rsidR="00265E00" w:rsidRDefault="00265E00" w:rsidP="00583A94">
            <w:pPr>
              <w:pStyle w:val="NoSpacing"/>
            </w:pPr>
            <w:r>
              <w:t>3</w:t>
            </w:r>
          </w:p>
        </w:tc>
        <w:tc>
          <w:tcPr>
            <w:tcW w:w="8070" w:type="dxa"/>
          </w:tcPr>
          <w:p w14:paraId="3BB4E040" w14:textId="77777777" w:rsidR="00265E00" w:rsidRPr="00265E00" w:rsidRDefault="00265E00" w:rsidP="00583A94">
            <w:pPr>
              <w:pStyle w:val="NoSpacing"/>
            </w:pPr>
            <w:r w:rsidRPr="00265E00">
              <w:t>Families and communities are informed and involved</w:t>
            </w:r>
          </w:p>
        </w:tc>
      </w:tr>
      <w:tr w:rsidR="00C11312" w:rsidRPr="005D6F29" w14:paraId="0519DBBC" w14:textId="77777777" w:rsidTr="00767CA6">
        <w:tc>
          <w:tcPr>
            <w:tcW w:w="9351" w:type="dxa"/>
            <w:gridSpan w:val="2"/>
            <w:shd w:val="clear" w:color="auto" w:fill="D9D9D9" w:themeFill="background1" w:themeFillShade="D9"/>
          </w:tcPr>
          <w:p w14:paraId="363E0A31" w14:textId="77777777" w:rsidR="00C11312" w:rsidRPr="005D6F29" w:rsidRDefault="00C11312" w:rsidP="007E3F2D">
            <w:pPr>
              <w:pStyle w:val="NoSpacing"/>
              <w:rPr>
                <w:b/>
                <w:bCs/>
              </w:rPr>
            </w:pPr>
            <w:r>
              <w:rPr>
                <w:b/>
                <w:bCs/>
              </w:rPr>
              <w:t>Early Years Learning Framework Learning Outcomes</w:t>
            </w:r>
          </w:p>
        </w:tc>
      </w:tr>
      <w:tr w:rsidR="00C11312" w14:paraId="792A4F2C" w14:textId="77777777" w:rsidTr="00767CA6">
        <w:tc>
          <w:tcPr>
            <w:tcW w:w="1281" w:type="dxa"/>
          </w:tcPr>
          <w:p w14:paraId="7DFB198D" w14:textId="77777777" w:rsidR="00C11312" w:rsidRDefault="00C11312" w:rsidP="00583A94">
            <w:pPr>
              <w:pStyle w:val="NoSpacing"/>
            </w:pPr>
            <w:r>
              <w:t>3</w:t>
            </w:r>
          </w:p>
        </w:tc>
        <w:tc>
          <w:tcPr>
            <w:tcW w:w="8070" w:type="dxa"/>
          </w:tcPr>
          <w:p w14:paraId="251030BB" w14:textId="77777777" w:rsidR="00C11312" w:rsidRPr="00265E00" w:rsidRDefault="00C11312" w:rsidP="00265E00">
            <w:pPr>
              <w:pStyle w:val="NoSpacing"/>
              <w:tabs>
                <w:tab w:val="left" w:pos="1155"/>
              </w:tabs>
            </w:pPr>
            <w:r>
              <w:t>Children have a strong sense of wellbeing</w:t>
            </w:r>
          </w:p>
        </w:tc>
      </w:tr>
      <w:tr w:rsidR="00C11312" w:rsidRPr="005D6F29" w14:paraId="3E0E51E0" w14:textId="77777777" w:rsidTr="00767CA6">
        <w:tc>
          <w:tcPr>
            <w:tcW w:w="9351" w:type="dxa"/>
            <w:gridSpan w:val="2"/>
            <w:shd w:val="clear" w:color="auto" w:fill="D9D9D9" w:themeFill="background1" w:themeFillShade="D9"/>
          </w:tcPr>
          <w:p w14:paraId="2A55F114" w14:textId="77777777" w:rsidR="00C11312" w:rsidRPr="005D6F29" w:rsidRDefault="00C11312" w:rsidP="007E3F2D">
            <w:pPr>
              <w:pStyle w:val="NoSpacing"/>
              <w:rPr>
                <w:b/>
                <w:bCs/>
              </w:rPr>
            </w:pPr>
            <w:r>
              <w:rPr>
                <w:b/>
                <w:bCs/>
              </w:rPr>
              <w:t>Early Years Learning Framework Principles</w:t>
            </w:r>
          </w:p>
        </w:tc>
      </w:tr>
      <w:tr w:rsidR="00C11312" w14:paraId="2E55472E" w14:textId="77777777" w:rsidTr="00767CA6">
        <w:tc>
          <w:tcPr>
            <w:tcW w:w="1281" w:type="dxa"/>
          </w:tcPr>
          <w:p w14:paraId="7067621C" w14:textId="77777777" w:rsidR="00C11312" w:rsidRDefault="00C11312" w:rsidP="007E3F2D">
            <w:pPr>
              <w:pStyle w:val="NoSpacing"/>
            </w:pPr>
          </w:p>
        </w:tc>
        <w:tc>
          <w:tcPr>
            <w:tcW w:w="8070" w:type="dxa"/>
          </w:tcPr>
          <w:p w14:paraId="492BBF43" w14:textId="77777777" w:rsidR="00C11312" w:rsidRPr="00265E00" w:rsidRDefault="00C11312" w:rsidP="007E3F2D">
            <w:pPr>
              <w:pStyle w:val="NoSpacing"/>
              <w:tabs>
                <w:tab w:val="left" w:pos="1155"/>
              </w:tabs>
            </w:pPr>
            <w:r w:rsidRPr="00C11312">
              <w:t>Partnerships</w:t>
            </w:r>
          </w:p>
        </w:tc>
      </w:tr>
      <w:tr w:rsidR="00C11312" w14:paraId="417FC4BA" w14:textId="77777777" w:rsidTr="00767CA6">
        <w:tc>
          <w:tcPr>
            <w:tcW w:w="1281" w:type="dxa"/>
          </w:tcPr>
          <w:p w14:paraId="74E4506A" w14:textId="77777777" w:rsidR="00C11312" w:rsidRDefault="00C11312" w:rsidP="007E3F2D">
            <w:pPr>
              <w:pStyle w:val="NoSpacing"/>
            </w:pPr>
          </w:p>
        </w:tc>
        <w:tc>
          <w:tcPr>
            <w:tcW w:w="8070" w:type="dxa"/>
          </w:tcPr>
          <w:p w14:paraId="75EDDE8D" w14:textId="77777777" w:rsidR="00C11312" w:rsidRPr="00265E00" w:rsidRDefault="00C11312" w:rsidP="007E3F2D">
            <w:pPr>
              <w:pStyle w:val="NoSpacing"/>
              <w:tabs>
                <w:tab w:val="left" w:pos="1155"/>
              </w:tabs>
            </w:pPr>
            <w:r w:rsidRPr="00C11312">
              <w:t>Collaborative leadership and teamwork</w:t>
            </w:r>
          </w:p>
        </w:tc>
      </w:tr>
      <w:tr w:rsidR="00C11312" w:rsidRPr="005D6F29" w14:paraId="02D29644" w14:textId="77777777" w:rsidTr="00767CA6">
        <w:tc>
          <w:tcPr>
            <w:tcW w:w="9351" w:type="dxa"/>
            <w:gridSpan w:val="2"/>
            <w:shd w:val="clear" w:color="auto" w:fill="D9D9D9" w:themeFill="background1" w:themeFillShade="D9"/>
          </w:tcPr>
          <w:p w14:paraId="5DAAF700" w14:textId="77777777" w:rsidR="00C11312" w:rsidRPr="005D6F29" w:rsidRDefault="00C11312" w:rsidP="007E3F2D">
            <w:pPr>
              <w:pStyle w:val="NoSpacing"/>
              <w:rPr>
                <w:b/>
                <w:bCs/>
              </w:rPr>
            </w:pPr>
            <w:r>
              <w:rPr>
                <w:b/>
                <w:bCs/>
              </w:rPr>
              <w:t>Early Years Learning Framework Practices</w:t>
            </w:r>
          </w:p>
        </w:tc>
      </w:tr>
      <w:tr w:rsidR="00C11312" w14:paraId="687126A7" w14:textId="77777777" w:rsidTr="00767CA6">
        <w:tc>
          <w:tcPr>
            <w:tcW w:w="1281" w:type="dxa"/>
          </w:tcPr>
          <w:p w14:paraId="63DB6B51" w14:textId="77777777" w:rsidR="00C11312" w:rsidRDefault="00C11312" w:rsidP="007E3F2D">
            <w:pPr>
              <w:pStyle w:val="NoSpacing"/>
            </w:pPr>
          </w:p>
        </w:tc>
        <w:tc>
          <w:tcPr>
            <w:tcW w:w="8070" w:type="dxa"/>
          </w:tcPr>
          <w:p w14:paraId="73B1009B" w14:textId="77777777" w:rsidR="00C11312" w:rsidRPr="00265E00" w:rsidRDefault="00C11312" w:rsidP="007E3F2D">
            <w:pPr>
              <w:pStyle w:val="NoSpacing"/>
              <w:tabs>
                <w:tab w:val="left" w:pos="1155"/>
              </w:tabs>
            </w:pPr>
            <w:r w:rsidRPr="00C11312">
              <w:t>Holistic, integrated</w:t>
            </w:r>
            <w:r>
              <w:t>,</w:t>
            </w:r>
            <w:r w:rsidRPr="00C11312">
              <w:t xml:space="preserve"> and interconnected approaches</w:t>
            </w:r>
          </w:p>
        </w:tc>
      </w:tr>
      <w:tr w:rsidR="00C11312" w14:paraId="26A08635" w14:textId="77777777" w:rsidTr="00767CA6">
        <w:tc>
          <w:tcPr>
            <w:tcW w:w="1281" w:type="dxa"/>
          </w:tcPr>
          <w:p w14:paraId="57E4C7AF" w14:textId="77777777" w:rsidR="00C11312" w:rsidRDefault="00C11312" w:rsidP="007E3F2D">
            <w:pPr>
              <w:pStyle w:val="NoSpacing"/>
            </w:pPr>
          </w:p>
        </w:tc>
        <w:tc>
          <w:tcPr>
            <w:tcW w:w="8070" w:type="dxa"/>
          </w:tcPr>
          <w:p w14:paraId="7ECD5771" w14:textId="77777777" w:rsidR="00C11312" w:rsidRPr="00C11312" w:rsidRDefault="00C11312" w:rsidP="007E3F2D">
            <w:pPr>
              <w:pStyle w:val="NoSpacing"/>
              <w:tabs>
                <w:tab w:val="left" w:pos="1155"/>
              </w:tabs>
            </w:pPr>
            <w:r w:rsidRPr="00C11312">
              <w:t>Responsiveness to children</w:t>
            </w:r>
          </w:p>
        </w:tc>
      </w:tr>
    </w:tbl>
    <w:p w14:paraId="35788762" w14:textId="77777777" w:rsidR="00454BB1" w:rsidRPr="005D6F29" w:rsidRDefault="00454BB1" w:rsidP="00454BB1">
      <w:pPr>
        <w:pStyle w:val="Heading1"/>
      </w:pPr>
      <w:r>
        <w:t>Related Documents</w:t>
      </w:r>
    </w:p>
    <w:tbl>
      <w:tblPr>
        <w:tblStyle w:val="TableGrid"/>
        <w:tblW w:w="9351" w:type="dxa"/>
        <w:tblLook w:val="04A0" w:firstRow="1" w:lastRow="0" w:firstColumn="1" w:lastColumn="0" w:noHBand="0" w:noVBand="1"/>
      </w:tblPr>
      <w:tblGrid>
        <w:gridCol w:w="1555"/>
        <w:gridCol w:w="7796"/>
      </w:tblGrid>
      <w:tr w:rsidR="000904CE" w:rsidRPr="005D6F29" w14:paraId="524879D9" w14:textId="77777777" w:rsidTr="00767CA6">
        <w:tc>
          <w:tcPr>
            <w:tcW w:w="1555" w:type="dxa"/>
            <w:shd w:val="clear" w:color="auto" w:fill="D9D9D9" w:themeFill="background1" w:themeFillShade="D9"/>
          </w:tcPr>
          <w:p w14:paraId="6BEE9BDB" w14:textId="77777777" w:rsidR="000904CE" w:rsidRPr="005D6F29" w:rsidRDefault="000904CE" w:rsidP="00583A94">
            <w:pPr>
              <w:pStyle w:val="NoSpacing"/>
              <w:rPr>
                <w:b/>
                <w:bCs/>
              </w:rPr>
            </w:pPr>
            <w:r w:rsidRPr="005D6F29">
              <w:rPr>
                <w:b/>
                <w:bCs/>
              </w:rPr>
              <w:t>Doc #</w:t>
            </w:r>
          </w:p>
        </w:tc>
        <w:tc>
          <w:tcPr>
            <w:tcW w:w="7796" w:type="dxa"/>
            <w:shd w:val="clear" w:color="auto" w:fill="D9D9D9" w:themeFill="background1" w:themeFillShade="D9"/>
          </w:tcPr>
          <w:p w14:paraId="3BDE17EC" w14:textId="77777777" w:rsidR="000904CE" w:rsidRPr="005D6F29" w:rsidRDefault="000904CE" w:rsidP="00583A94">
            <w:pPr>
              <w:pStyle w:val="NoSpacing"/>
              <w:rPr>
                <w:b/>
                <w:bCs/>
              </w:rPr>
            </w:pPr>
            <w:r>
              <w:rPr>
                <w:b/>
                <w:bCs/>
              </w:rPr>
              <w:t>Attachments</w:t>
            </w:r>
          </w:p>
        </w:tc>
      </w:tr>
      <w:tr w:rsidR="00F55E72" w:rsidRPr="00F55E72" w14:paraId="621190C9" w14:textId="77777777" w:rsidTr="00767CA6">
        <w:tc>
          <w:tcPr>
            <w:tcW w:w="1555" w:type="dxa"/>
          </w:tcPr>
          <w:p w14:paraId="4C7E49EB" w14:textId="42C2E946" w:rsidR="00F55E72" w:rsidRPr="00F55E72" w:rsidRDefault="00F55E72" w:rsidP="001018E8">
            <w:pPr>
              <w:pStyle w:val="NoSpacing"/>
            </w:pPr>
            <w:r w:rsidRPr="00F55E72">
              <w:t>NQS2.12A</w:t>
            </w:r>
          </w:p>
        </w:tc>
        <w:tc>
          <w:tcPr>
            <w:tcW w:w="7796" w:type="dxa"/>
          </w:tcPr>
          <w:p w14:paraId="23E6A340" w14:textId="7C9BBB58" w:rsidR="00F55E72" w:rsidRPr="00F55E72" w:rsidRDefault="00084529" w:rsidP="001018E8">
            <w:pPr>
              <w:pStyle w:val="NoSpacing"/>
            </w:pPr>
            <w:r>
              <w:t>Medical Conditions Procedures</w:t>
            </w:r>
          </w:p>
        </w:tc>
      </w:tr>
      <w:tr w:rsidR="00084529" w:rsidRPr="00F55E72" w14:paraId="418C2E65" w14:textId="77777777" w:rsidTr="00767CA6">
        <w:tc>
          <w:tcPr>
            <w:tcW w:w="1555" w:type="dxa"/>
          </w:tcPr>
          <w:p w14:paraId="29170CFE" w14:textId="6CBD4895" w:rsidR="00084529" w:rsidRPr="00F55E72" w:rsidRDefault="00084529" w:rsidP="00084529">
            <w:pPr>
              <w:pStyle w:val="NoSpacing"/>
            </w:pPr>
            <w:r w:rsidRPr="00F55E72">
              <w:t>NQS2.12</w:t>
            </w:r>
            <w:r>
              <w:t>B</w:t>
            </w:r>
          </w:p>
        </w:tc>
        <w:tc>
          <w:tcPr>
            <w:tcW w:w="7796" w:type="dxa"/>
          </w:tcPr>
          <w:p w14:paraId="745A26B7" w14:textId="467C326B" w:rsidR="00084529" w:rsidRPr="00F55E72" w:rsidRDefault="00084529" w:rsidP="00084529">
            <w:pPr>
              <w:pStyle w:val="NoSpacing"/>
            </w:pPr>
            <w:r>
              <w:t>Management of a Medical Condition Form</w:t>
            </w:r>
          </w:p>
        </w:tc>
      </w:tr>
      <w:tr w:rsidR="00084529" w:rsidRPr="00F55E72" w14:paraId="7ADEB776" w14:textId="77777777" w:rsidTr="00767CA6">
        <w:tc>
          <w:tcPr>
            <w:tcW w:w="1555" w:type="dxa"/>
          </w:tcPr>
          <w:p w14:paraId="549F5F76" w14:textId="216EEFBB" w:rsidR="00084529" w:rsidRPr="00F55E72" w:rsidRDefault="00084529" w:rsidP="00084529">
            <w:pPr>
              <w:pStyle w:val="NoSpacing"/>
            </w:pPr>
            <w:r>
              <w:t>NQS2.12C</w:t>
            </w:r>
          </w:p>
        </w:tc>
        <w:tc>
          <w:tcPr>
            <w:tcW w:w="7796" w:type="dxa"/>
          </w:tcPr>
          <w:p w14:paraId="011E1A2C" w14:textId="25A715A1" w:rsidR="00084529" w:rsidRDefault="00084529" w:rsidP="00084529">
            <w:pPr>
              <w:pStyle w:val="NoSpacing"/>
            </w:pPr>
            <w:r>
              <w:t>Medical Management Plan Template</w:t>
            </w:r>
          </w:p>
        </w:tc>
      </w:tr>
      <w:tr w:rsidR="00084529" w:rsidRPr="00F55E72" w14:paraId="48E119B3" w14:textId="77777777" w:rsidTr="00767CA6">
        <w:tc>
          <w:tcPr>
            <w:tcW w:w="1555" w:type="dxa"/>
          </w:tcPr>
          <w:p w14:paraId="6AAEBAC4" w14:textId="3677AE4B" w:rsidR="00084529" w:rsidRPr="00F55E72" w:rsidRDefault="00084529" w:rsidP="00084529">
            <w:pPr>
              <w:pStyle w:val="NoSpacing"/>
            </w:pPr>
            <w:r>
              <w:t>NQS2.12D</w:t>
            </w:r>
          </w:p>
        </w:tc>
        <w:tc>
          <w:tcPr>
            <w:tcW w:w="7796" w:type="dxa"/>
          </w:tcPr>
          <w:p w14:paraId="4C3FDBD3" w14:textId="15F58467" w:rsidR="00084529" w:rsidRDefault="00084529" w:rsidP="00084529">
            <w:pPr>
              <w:pStyle w:val="NoSpacing"/>
            </w:pPr>
            <w:r>
              <w:t>Anaphylaxis and Allergy Alert Sign</w:t>
            </w:r>
          </w:p>
        </w:tc>
      </w:tr>
      <w:tr w:rsidR="00084529" w:rsidRPr="00F55E72" w14:paraId="07ECCE5C" w14:textId="77777777" w:rsidTr="00767CA6">
        <w:tc>
          <w:tcPr>
            <w:tcW w:w="1555" w:type="dxa"/>
          </w:tcPr>
          <w:p w14:paraId="5C984BCC" w14:textId="4A619EBB" w:rsidR="00084529" w:rsidRPr="00F55E72" w:rsidRDefault="00084529" w:rsidP="00084529">
            <w:pPr>
              <w:pStyle w:val="NoSpacing"/>
            </w:pPr>
            <w:r>
              <w:t>NQS2.12E</w:t>
            </w:r>
          </w:p>
        </w:tc>
        <w:tc>
          <w:tcPr>
            <w:tcW w:w="7796" w:type="dxa"/>
          </w:tcPr>
          <w:p w14:paraId="59A0C685" w14:textId="06E51EC4" w:rsidR="00084529" w:rsidRDefault="00084529" w:rsidP="00084529">
            <w:pPr>
              <w:pStyle w:val="NoSpacing"/>
            </w:pPr>
            <w:r>
              <w:t>NSW Ambulance CPR Chart</w:t>
            </w:r>
          </w:p>
        </w:tc>
      </w:tr>
      <w:tr w:rsidR="00084529" w:rsidRPr="00F55E72" w14:paraId="4FAB3DC6" w14:textId="77777777" w:rsidTr="00767CA6">
        <w:tc>
          <w:tcPr>
            <w:tcW w:w="1555" w:type="dxa"/>
          </w:tcPr>
          <w:p w14:paraId="6CBE423D" w14:textId="4BF7CBAA" w:rsidR="00084529" w:rsidRDefault="00084529" w:rsidP="00084529">
            <w:pPr>
              <w:pStyle w:val="NoSpacing"/>
            </w:pPr>
            <w:r>
              <w:t>NQS2.12F</w:t>
            </w:r>
          </w:p>
        </w:tc>
        <w:tc>
          <w:tcPr>
            <w:tcW w:w="7796" w:type="dxa"/>
          </w:tcPr>
          <w:p w14:paraId="5A001179" w14:textId="1ED9F349" w:rsidR="00084529" w:rsidRDefault="00084529" w:rsidP="00084529">
            <w:pPr>
              <w:pStyle w:val="NoSpacing"/>
            </w:pPr>
            <w:r>
              <w:t>ASCIA First Aid Plan for Anaphylaxis General Poster</w:t>
            </w:r>
          </w:p>
        </w:tc>
      </w:tr>
      <w:tr w:rsidR="00084529" w:rsidRPr="00F55E72" w14:paraId="0C3608F4" w14:textId="77777777" w:rsidTr="00767CA6">
        <w:tc>
          <w:tcPr>
            <w:tcW w:w="1555" w:type="dxa"/>
          </w:tcPr>
          <w:p w14:paraId="4C8DECBD" w14:textId="1C7E88B7" w:rsidR="00084529" w:rsidRPr="00F55E72" w:rsidRDefault="00084529" w:rsidP="00084529">
            <w:pPr>
              <w:pStyle w:val="NoSpacing"/>
            </w:pPr>
            <w:r>
              <w:t>NQS2.12G</w:t>
            </w:r>
          </w:p>
        </w:tc>
        <w:tc>
          <w:tcPr>
            <w:tcW w:w="7796" w:type="dxa"/>
          </w:tcPr>
          <w:p w14:paraId="7BBFE80C" w14:textId="2A570632" w:rsidR="00084529" w:rsidRDefault="00084529" w:rsidP="00084529">
            <w:pPr>
              <w:pStyle w:val="NoSpacing"/>
            </w:pPr>
            <w:r>
              <w:t xml:space="preserve">NAC </w:t>
            </w:r>
            <w:r w:rsidRPr="009B4381">
              <w:t xml:space="preserve">First Aid for Asthma </w:t>
            </w:r>
            <w:r>
              <w:t>Under 12 Poster</w:t>
            </w:r>
          </w:p>
        </w:tc>
      </w:tr>
      <w:tr w:rsidR="00084529" w:rsidRPr="00F55E72" w14:paraId="597C62D1" w14:textId="77777777" w:rsidTr="00767CA6">
        <w:tc>
          <w:tcPr>
            <w:tcW w:w="1555" w:type="dxa"/>
          </w:tcPr>
          <w:p w14:paraId="185D3BE1" w14:textId="10BD5273" w:rsidR="00084529" w:rsidRPr="00F55E72" w:rsidRDefault="00084529" w:rsidP="00084529">
            <w:pPr>
              <w:pStyle w:val="NoSpacing"/>
            </w:pPr>
            <w:r>
              <w:t>NQS2.12H</w:t>
            </w:r>
          </w:p>
        </w:tc>
        <w:tc>
          <w:tcPr>
            <w:tcW w:w="7796" w:type="dxa"/>
          </w:tcPr>
          <w:p w14:paraId="4BCED98A" w14:textId="67957B5C" w:rsidR="00084529" w:rsidRDefault="00084529" w:rsidP="00084529">
            <w:pPr>
              <w:pStyle w:val="NoSpacing"/>
            </w:pPr>
            <w:r>
              <w:t>Diabetes NSW Hypoglycaemia Information Poster</w:t>
            </w:r>
          </w:p>
        </w:tc>
      </w:tr>
      <w:tr w:rsidR="00084529" w:rsidRPr="00F55E72" w14:paraId="7732D028" w14:textId="77777777" w:rsidTr="00767CA6">
        <w:tc>
          <w:tcPr>
            <w:tcW w:w="1555" w:type="dxa"/>
          </w:tcPr>
          <w:p w14:paraId="34B7A59E" w14:textId="2367CE12" w:rsidR="00084529" w:rsidRDefault="00084529" w:rsidP="00084529">
            <w:pPr>
              <w:pStyle w:val="NoSpacing"/>
            </w:pPr>
            <w:r>
              <w:t>NQS2.12J</w:t>
            </w:r>
          </w:p>
        </w:tc>
        <w:tc>
          <w:tcPr>
            <w:tcW w:w="7796" w:type="dxa"/>
          </w:tcPr>
          <w:p w14:paraId="045976E5" w14:textId="7FC23DBB" w:rsidR="00084529" w:rsidRDefault="00084529" w:rsidP="00084529">
            <w:pPr>
              <w:pStyle w:val="NoSpacing"/>
            </w:pPr>
            <w:r>
              <w:t>Staff Medical Management Plan Template</w:t>
            </w:r>
          </w:p>
        </w:tc>
      </w:tr>
      <w:tr w:rsidR="006B17C4" w:rsidRPr="00F55E72" w14:paraId="3408CB08" w14:textId="77777777" w:rsidTr="00767CA6">
        <w:tc>
          <w:tcPr>
            <w:tcW w:w="1555" w:type="dxa"/>
          </w:tcPr>
          <w:p w14:paraId="7F8018BE" w14:textId="41CE25FB" w:rsidR="006B17C4" w:rsidRDefault="006B17C4" w:rsidP="00084529">
            <w:pPr>
              <w:pStyle w:val="NoSpacing"/>
            </w:pPr>
            <w:r>
              <w:t>NQS2.12K</w:t>
            </w:r>
          </w:p>
        </w:tc>
        <w:tc>
          <w:tcPr>
            <w:tcW w:w="7796" w:type="dxa"/>
          </w:tcPr>
          <w:p w14:paraId="7042216A" w14:textId="75FA12BC" w:rsidR="006B17C4" w:rsidRDefault="00B90C9E" w:rsidP="00084529">
            <w:pPr>
              <w:pStyle w:val="NoSpacing"/>
            </w:pPr>
            <w:r>
              <w:t>Buddy Bag Tag Template</w:t>
            </w:r>
          </w:p>
        </w:tc>
      </w:tr>
      <w:tr w:rsidR="00B90C9E" w:rsidRPr="00F55E72" w14:paraId="503B32A2" w14:textId="77777777" w:rsidTr="00767CA6">
        <w:tc>
          <w:tcPr>
            <w:tcW w:w="1555" w:type="dxa"/>
          </w:tcPr>
          <w:p w14:paraId="20316B97" w14:textId="2636FDC5" w:rsidR="00B90C9E" w:rsidRDefault="00B90C9E" w:rsidP="00B90C9E">
            <w:pPr>
              <w:pStyle w:val="NoSpacing"/>
            </w:pPr>
            <w:r>
              <w:t>NQS2.12L</w:t>
            </w:r>
          </w:p>
        </w:tc>
        <w:tc>
          <w:tcPr>
            <w:tcW w:w="7796" w:type="dxa"/>
          </w:tcPr>
          <w:p w14:paraId="22F94790" w14:textId="393E4F8F" w:rsidR="00B90C9E" w:rsidRPr="006B17C4" w:rsidRDefault="00B90C9E" w:rsidP="00B90C9E">
            <w:pPr>
              <w:pStyle w:val="NoSpacing"/>
            </w:pPr>
            <w:r w:rsidRPr="006B17C4">
              <w:t>Asthma Management Information for Children’s Service Staff</w:t>
            </w:r>
          </w:p>
        </w:tc>
      </w:tr>
    </w:tbl>
    <w:p w14:paraId="16EC864F" w14:textId="77777777" w:rsidR="000706AE" w:rsidRDefault="000706AE" w:rsidP="000706AE"/>
    <w:tbl>
      <w:tblPr>
        <w:tblStyle w:val="TableGrid"/>
        <w:tblW w:w="9351" w:type="dxa"/>
        <w:tblLook w:val="04A0" w:firstRow="1" w:lastRow="0" w:firstColumn="1" w:lastColumn="0" w:noHBand="0" w:noVBand="1"/>
      </w:tblPr>
      <w:tblGrid>
        <w:gridCol w:w="1555"/>
        <w:gridCol w:w="7796"/>
      </w:tblGrid>
      <w:tr w:rsidR="000706AE" w:rsidRPr="005D6F29" w14:paraId="65B28D65" w14:textId="77777777" w:rsidTr="00767CA6">
        <w:tc>
          <w:tcPr>
            <w:tcW w:w="1555" w:type="dxa"/>
            <w:shd w:val="clear" w:color="auto" w:fill="D9D9D9" w:themeFill="background1" w:themeFillShade="D9"/>
          </w:tcPr>
          <w:p w14:paraId="0AE94045" w14:textId="77777777" w:rsidR="000706AE" w:rsidRPr="005D6F29" w:rsidRDefault="000706AE" w:rsidP="004110FC">
            <w:pPr>
              <w:pStyle w:val="NoSpacing"/>
              <w:rPr>
                <w:b/>
                <w:bCs/>
              </w:rPr>
            </w:pPr>
            <w:r w:rsidRPr="005D6F29">
              <w:rPr>
                <w:b/>
                <w:bCs/>
              </w:rPr>
              <w:t>Doc #</w:t>
            </w:r>
          </w:p>
        </w:tc>
        <w:tc>
          <w:tcPr>
            <w:tcW w:w="7796" w:type="dxa"/>
            <w:shd w:val="clear" w:color="auto" w:fill="D9D9D9" w:themeFill="background1" w:themeFillShade="D9"/>
          </w:tcPr>
          <w:p w14:paraId="31535A0E" w14:textId="77777777" w:rsidR="000706AE" w:rsidRPr="005D6F29" w:rsidRDefault="000706AE" w:rsidP="004110FC">
            <w:pPr>
              <w:pStyle w:val="NoSpacing"/>
              <w:rPr>
                <w:b/>
                <w:bCs/>
              </w:rPr>
            </w:pPr>
            <w:r>
              <w:rPr>
                <w:b/>
                <w:bCs/>
              </w:rPr>
              <w:t>Intersections with other key documents</w:t>
            </w:r>
          </w:p>
        </w:tc>
      </w:tr>
      <w:tr w:rsidR="000706AE" w14:paraId="63403C8F" w14:textId="77777777" w:rsidTr="00767CA6">
        <w:tc>
          <w:tcPr>
            <w:tcW w:w="1555" w:type="dxa"/>
          </w:tcPr>
          <w:p w14:paraId="0DE75262" w14:textId="2F616873" w:rsidR="000706AE" w:rsidRDefault="00144AD2" w:rsidP="004110FC">
            <w:pPr>
              <w:pStyle w:val="NoSpacing"/>
            </w:pPr>
            <w:r>
              <w:t xml:space="preserve">NQS2.11 </w:t>
            </w:r>
          </w:p>
        </w:tc>
        <w:tc>
          <w:tcPr>
            <w:tcW w:w="7796" w:type="dxa"/>
          </w:tcPr>
          <w:p w14:paraId="7E502249" w14:textId="46F0E0D7" w:rsidR="000706AE" w:rsidRDefault="00144AD2" w:rsidP="004110FC">
            <w:pPr>
              <w:pStyle w:val="NoSpacing"/>
            </w:pPr>
            <w:r>
              <w:t>Incident, Injury, Illness, and Trauma Policy</w:t>
            </w:r>
          </w:p>
        </w:tc>
      </w:tr>
      <w:tr w:rsidR="00B53730" w14:paraId="24158D95" w14:textId="77777777" w:rsidTr="00767CA6">
        <w:tc>
          <w:tcPr>
            <w:tcW w:w="1555" w:type="dxa"/>
          </w:tcPr>
          <w:p w14:paraId="357AD90A" w14:textId="7B928AB9" w:rsidR="00B53730" w:rsidRDefault="00B53730" w:rsidP="004110FC">
            <w:pPr>
              <w:pStyle w:val="NoSpacing"/>
            </w:pPr>
            <w:r>
              <w:t>NQS2.14</w:t>
            </w:r>
          </w:p>
        </w:tc>
        <w:tc>
          <w:tcPr>
            <w:tcW w:w="7796" w:type="dxa"/>
          </w:tcPr>
          <w:p w14:paraId="44E519A4" w14:textId="0208772C" w:rsidR="00B53730" w:rsidRDefault="00B53730" w:rsidP="004110FC">
            <w:pPr>
              <w:pStyle w:val="NoSpacing"/>
            </w:pPr>
            <w:r>
              <w:t>Nutrition and Food Safety Policy</w:t>
            </w:r>
          </w:p>
        </w:tc>
      </w:tr>
      <w:tr w:rsidR="000706AE" w14:paraId="307FD6AC" w14:textId="77777777" w:rsidTr="00767CA6">
        <w:tc>
          <w:tcPr>
            <w:tcW w:w="1555" w:type="dxa"/>
          </w:tcPr>
          <w:p w14:paraId="32602579" w14:textId="6F7FD6E3" w:rsidR="000706AE" w:rsidRDefault="00144AD2" w:rsidP="004110FC">
            <w:pPr>
              <w:pStyle w:val="NoSpacing"/>
            </w:pPr>
            <w:r>
              <w:t>NQS2.3</w:t>
            </w:r>
            <w:r w:rsidR="00B53730">
              <w:t>0</w:t>
            </w:r>
          </w:p>
        </w:tc>
        <w:tc>
          <w:tcPr>
            <w:tcW w:w="7796" w:type="dxa"/>
          </w:tcPr>
          <w:p w14:paraId="2D8A5F89" w14:textId="5BDF949E" w:rsidR="000706AE" w:rsidRDefault="00144AD2" w:rsidP="004110FC">
            <w:pPr>
              <w:pStyle w:val="NoSpacing"/>
            </w:pPr>
            <w:r>
              <w:t>Administration of Medication Policy</w:t>
            </w:r>
          </w:p>
        </w:tc>
      </w:tr>
      <w:tr w:rsidR="003451B0" w14:paraId="65CE8A0B" w14:textId="77777777" w:rsidTr="00767CA6">
        <w:tc>
          <w:tcPr>
            <w:tcW w:w="1555" w:type="dxa"/>
          </w:tcPr>
          <w:p w14:paraId="40A25093" w14:textId="1B56E272" w:rsidR="003451B0" w:rsidRDefault="00C339AE" w:rsidP="004110FC">
            <w:pPr>
              <w:pStyle w:val="NoSpacing"/>
            </w:pPr>
            <w:r w:rsidRPr="003451B0">
              <w:t>NQS2.60</w:t>
            </w:r>
          </w:p>
        </w:tc>
        <w:tc>
          <w:tcPr>
            <w:tcW w:w="7796" w:type="dxa"/>
          </w:tcPr>
          <w:p w14:paraId="2DF9DE36" w14:textId="6164B8A1" w:rsidR="003451B0" w:rsidRDefault="003451B0" w:rsidP="004110FC">
            <w:pPr>
              <w:pStyle w:val="NoSpacing"/>
            </w:pPr>
            <w:r w:rsidRPr="003451B0">
              <w:t>Child Safety and Protection Policy</w:t>
            </w:r>
          </w:p>
        </w:tc>
      </w:tr>
      <w:tr w:rsidR="003451B0" w14:paraId="00FE1D95" w14:textId="77777777" w:rsidTr="00767CA6">
        <w:tc>
          <w:tcPr>
            <w:tcW w:w="1555" w:type="dxa"/>
          </w:tcPr>
          <w:p w14:paraId="30D3AE0A" w14:textId="11465819" w:rsidR="003451B0" w:rsidRDefault="00C339AE" w:rsidP="004110FC">
            <w:pPr>
              <w:pStyle w:val="NoSpacing"/>
            </w:pPr>
            <w:r w:rsidRPr="003451B0">
              <w:t>NQS4.34</w:t>
            </w:r>
          </w:p>
        </w:tc>
        <w:tc>
          <w:tcPr>
            <w:tcW w:w="7796" w:type="dxa"/>
          </w:tcPr>
          <w:p w14:paraId="43C894B8" w14:textId="700BE043" w:rsidR="003451B0" w:rsidRDefault="003451B0" w:rsidP="004110FC">
            <w:pPr>
              <w:pStyle w:val="NoSpacing"/>
            </w:pPr>
            <w:r w:rsidRPr="003451B0">
              <w:t>Staff Training and Development Policy</w:t>
            </w:r>
          </w:p>
        </w:tc>
      </w:tr>
      <w:tr w:rsidR="003451B0" w14:paraId="49593705" w14:textId="77777777" w:rsidTr="00767CA6">
        <w:tc>
          <w:tcPr>
            <w:tcW w:w="1555" w:type="dxa"/>
          </w:tcPr>
          <w:p w14:paraId="251682FF" w14:textId="1ECEB183" w:rsidR="003451B0" w:rsidRDefault="00C339AE" w:rsidP="004110FC">
            <w:pPr>
              <w:pStyle w:val="NoSpacing"/>
            </w:pPr>
            <w:r>
              <w:t>NQS2.11 A1</w:t>
            </w:r>
          </w:p>
        </w:tc>
        <w:tc>
          <w:tcPr>
            <w:tcW w:w="7796" w:type="dxa"/>
          </w:tcPr>
          <w:p w14:paraId="6BAC3AD0" w14:textId="0FF11DE9" w:rsidR="003451B0" w:rsidRPr="003451B0" w:rsidRDefault="003451B0" w:rsidP="004110FC">
            <w:pPr>
              <w:pStyle w:val="NoSpacing"/>
            </w:pPr>
            <w:r>
              <w:t>Child Incident Record</w:t>
            </w:r>
          </w:p>
        </w:tc>
      </w:tr>
      <w:tr w:rsidR="00B90C9E" w:rsidRPr="00B90C9E" w14:paraId="2DF70CA2" w14:textId="77777777" w:rsidTr="00767CA6">
        <w:tc>
          <w:tcPr>
            <w:tcW w:w="1555" w:type="dxa"/>
          </w:tcPr>
          <w:p w14:paraId="079E4DE1" w14:textId="26C91649" w:rsidR="00084529" w:rsidRPr="00B90C9E" w:rsidRDefault="00084529" w:rsidP="00084529">
            <w:pPr>
              <w:pStyle w:val="NoSpacing"/>
            </w:pPr>
            <w:r w:rsidRPr="00B90C9E">
              <w:t>NQS2.11 A10</w:t>
            </w:r>
          </w:p>
        </w:tc>
        <w:tc>
          <w:tcPr>
            <w:tcW w:w="7796" w:type="dxa"/>
          </w:tcPr>
          <w:p w14:paraId="5F1E718D" w14:textId="7E64EF09" w:rsidR="00084529" w:rsidRPr="00B90C9E" w:rsidRDefault="00084529" w:rsidP="00084529">
            <w:pPr>
              <w:pStyle w:val="NoSpacing"/>
            </w:pPr>
            <w:r w:rsidRPr="00B90C9E">
              <w:t>Anaphylaxis Incident Report</w:t>
            </w:r>
          </w:p>
        </w:tc>
      </w:tr>
      <w:tr w:rsidR="00084529" w14:paraId="3606333C" w14:textId="77777777" w:rsidTr="00767CA6">
        <w:tc>
          <w:tcPr>
            <w:tcW w:w="1555" w:type="dxa"/>
          </w:tcPr>
          <w:p w14:paraId="1456F0D0" w14:textId="79B48D0B" w:rsidR="00084529" w:rsidRDefault="00084529" w:rsidP="00084529">
            <w:pPr>
              <w:pStyle w:val="NoSpacing"/>
            </w:pPr>
            <w:r w:rsidRPr="003451B0">
              <w:t>NQS2.14H</w:t>
            </w:r>
          </w:p>
        </w:tc>
        <w:tc>
          <w:tcPr>
            <w:tcW w:w="7796" w:type="dxa"/>
          </w:tcPr>
          <w:p w14:paraId="666118ED" w14:textId="231BB9D3" w:rsidR="00084529" w:rsidRDefault="00084529" w:rsidP="00084529">
            <w:pPr>
              <w:pStyle w:val="NoSpacing"/>
            </w:pPr>
            <w:r w:rsidRPr="003451B0">
              <w:t>Modified Diet Plan Template</w:t>
            </w:r>
          </w:p>
        </w:tc>
      </w:tr>
      <w:tr w:rsidR="00084529" w14:paraId="4943415E" w14:textId="77777777" w:rsidTr="00767CA6">
        <w:tc>
          <w:tcPr>
            <w:tcW w:w="1555" w:type="dxa"/>
          </w:tcPr>
          <w:p w14:paraId="308265D3" w14:textId="259DC7AF" w:rsidR="00084529" w:rsidRDefault="00084529" w:rsidP="00084529">
            <w:pPr>
              <w:pStyle w:val="NoSpacing"/>
            </w:pPr>
            <w:r w:rsidRPr="003451B0">
              <w:t>NQS2.14L</w:t>
            </w:r>
          </w:p>
        </w:tc>
        <w:tc>
          <w:tcPr>
            <w:tcW w:w="7796" w:type="dxa"/>
          </w:tcPr>
          <w:p w14:paraId="15892453" w14:textId="31084723" w:rsidR="00084529" w:rsidRPr="003451B0" w:rsidRDefault="00084529" w:rsidP="00084529">
            <w:pPr>
              <w:pStyle w:val="NoSpacing"/>
            </w:pPr>
            <w:r w:rsidRPr="003451B0">
              <w:t>Kitchen Profile Card Template</w:t>
            </w:r>
          </w:p>
        </w:tc>
      </w:tr>
      <w:tr w:rsidR="00084529" w14:paraId="201E54CF" w14:textId="77777777" w:rsidTr="00767CA6">
        <w:tc>
          <w:tcPr>
            <w:tcW w:w="1555" w:type="dxa"/>
          </w:tcPr>
          <w:p w14:paraId="1CE8CB39" w14:textId="43D0425C" w:rsidR="00084529" w:rsidRDefault="00084529" w:rsidP="00084529">
            <w:pPr>
              <w:pStyle w:val="NoSpacing"/>
            </w:pPr>
            <w:r w:rsidRPr="00C339AE">
              <w:t>NQS3.20</w:t>
            </w:r>
          </w:p>
        </w:tc>
        <w:tc>
          <w:tcPr>
            <w:tcW w:w="7796" w:type="dxa"/>
          </w:tcPr>
          <w:p w14:paraId="29C90700" w14:textId="12A76886" w:rsidR="00084529" w:rsidRPr="003451B0" w:rsidRDefault="00084529" w:rsidP="00084529">
            <w:pPr>
              <w:pStyle w:val="NoSpacing"/>
            </w:pPr>
            <w:r w:rsidRPr="00C339AE">
              <w:t>Physical Environment Policy</w:t>
            </w:r>
          </w:p>
        </w:tc>
      </w:tr>
      <w:tr w:rsidR="00084529" w14:paraId="72EE10EF" w14:textId="77777777" w:rsidTr="00767CA6">
        <w:tc>
          <w:tcPr>
            <w:tcW w:w="1555" w:type="dxa"/>
          </w:tcPr>
          <w:p w14:paraId="533486E0" w14:textId="5E0EB097" w:rsidR="00084529" w:rsidRPr="00C339AE" w:rsidRDefault="00084529" w:rsidP="00084529">
            <w:pPr>
              <w:pStyle w:val="NoSpacing"/>
            </w:pPr>
            <w:r w:rsidRPr="00C339AE">
              <w:t>NQS3.20</w:t>
            </w:r>
            <w:r>
              <w:t>D</w:t>
            </w:r>
          </w:p>
        </w:tc>
        <w:tc>
          <w:tcPr>
            <w:tcW w:w="7796" w:type="dxa"/>
          </w:tcPr>
          <w:p w14:paraId="21271219" w14:textId="3A766BB3" w:rsidR="00084529" w:rsidRPr="00C339AE" w:rsidRDefault="00084529" w:rsidP="00084529">
            <w:pPr>
              <w:pStyle w:val="NoSpacing"/>
            </w:pPr>
            <w:r>
              <w:t>Daily Safety Checklists</w:t>
            </w:r>
          </w:p>
        </w:tc>
      </w:tr>
      <w:tr w:rsidR="00084529" w14:paraId="7D91A1BE" w14:textId="77777777" w:rsidTr="00767CA6">
        <w:tc>
          <w:tcPr>
            <w:tcW w:w="1555" w:type="dxa"/>
          </w:tcPr>
          <w:p w14:paraId="65DE68C2" w14:textId="35B6C3F0" w:rsidR="00084529" w:rsidRDefault="00084529" w:rsidP="00084529">
            <w:pPr>
              <w:pStyle w:val="NoSpacing"/>
            </w:pPr>
            <w:r w:rsidRPr="00C339AE">
              <w:t>NQS2.10</w:t>
            </w:r>
          </w:p>
        </w:tc>
        <w:tc>
          <w:tcPr>
            <w:tcW w:w="7796" w:type="dxa"/>
          </w:tcPr>
          <w:p w14:paraId="2065D463" w14:textId="1B5562AA" w:rsidR="00084529" w:rsidRPr="00C339AE" w:rsidRDefault="00084529" w:rsidP="00084529">
            <w:pPr>
              <w:pStyle w:val="NoSpacing"/>
            </w:pPr>
            <w:r w:rsidRPr="00C339AE">
              <w:t>Hygiene and Infection Control Policy</w:t>
            </w:r>
          </w:p>
        </w:tc>
      </w:tr>
    </w:tbl>
    <w:p w14:paraId="5E5C3B6C" w14:textId="77777777" w:rsidR="00454BB1" w:rsidRDefault="00454BB1" w:rsidP="00454BB1">
      <w:pPr>
        <w:pStyle w:val="Heading1"/>
      </w:pPr>
      <w:r>
        <w:t>Document Control</w:t>
      </w:r>
    </w:p>
    <w:tbl>
      <w:tblPr>
        <w:tblStyle w:val="TableGrid"/>
        <w:tblW w:w="9493" w:type="dxa"/>
        <w:tblLook w:val="04A0" w:firstRow="1" w:lastRow="0" w:firstColumn="1" w:lastColumn="0" w:noHBand="0" w:noVBand="1"/>
      </w:tblPr>
      <w:tblGrid>
        <w:gridCol w:w="1129"/>
        <w:gridCol w:w="4395"/>
        <w:gridCol w:w="992"/>
        <w:gridCol w:w="1559"/>
        <w:gridCol w:w="1418"/>
      </w:tblGrid>
      <w:tr w:rsidR="00454BB1" w:rsidRPr="007D728B" w14:paraId="48F64B76" w14:textId="77777777" w:rsidTr="00C339AE">
        <w:tc>
          <w:tcPr>
            <w:tcW w:w="1129" w:type="dxa"/>
            <w:shd w:val="clear" w:color="auto" w:fill="D9D9D9" w:themeFill="background1" w:themeFillShade="D9"/>
          </w:tcPr>
          <w:p w14:paraId="13608CD5" w14:textId="77777777" w:rsidR="00454BB1" w:rsidRPr="007D728B" w:rsidRDefault="00454BB1" w:rsidP="00583A94">
            <w:pPr>
              <w:pStyle w:val="NoSpacing"/>
              <w:rPr>
                <w:b/>
                <w:bCs/>
                <w:sz w:val="20"/>
                <w:szCs w:val="20"/>
              </w:rPr>
            </w:pPr>
            <w:r w:rsidRPr="007D728B">
              <w:rPr>
                <w:b/>
                <w:bCs/>
                <w:sz w:val="20"/>
                <w:szCs w:val="20"/>
              </w:rPr>
              <w:t>Doc #</w:t>
            </w:r>
          </w:p>
        </w:tc>
        <w:tc>
          <w:tcPr>
            <w:tcW w:w="4395" w:type="dxa"/>
            <w:shd w:val="clear" w:color="auto" w:fill="D9D9D9" w:themeFill="background1" w:themeFillShade="D9"/>
          </w:tcPr>
          <w:p w14:paraId="7A077EBF" w14:textId="77777777" w:rsidR="00454BB1" w:rsidRPr="007D728B" w:rsidRDefault="00454BB1" w:rsidP="00583A94">
            <w:pPr>
              <w:pStyle w:val="NoSpacing"/>
              <w:rPr>
                <w:b/>
                <w:bCs/>
                <w:sz w:val="20"/>
                <w:szCs w:val="20"/>
              </w:rPr>
            </w:pPr>
            <w:r w:rsidRPr="007D728B">
              <w:rPr>
                <w:b/>
                <w:bCs/>
                <w:sz w:val="20"/>
                <w:szCs w:val="20"/>
              </w:rPr>
              <w:t>Doc Title</w:t>
            </w:r>
          </w:p>
        </w:tc>
        <w:tc>
          <w:tcPr>
            <w:tcW w:w="992" w:type="dxa"/>
            <w:shd w:val="clear" w:color="auto" w:fill="D9D9D9" w:themeFill="background1" w:themeFillShade="D9"/>
          </w:tcPr>
          <w:p w14:paraId="0C966E82" w14:textId="77777777" w:rsidR="00454BB1" w:rsidRPr="007D728B" w:rsidRDefault="00454BB1" w:rsidP="00583A94">
            <w:pPr>
              <w:pStyle w:val="NoSpacing"/>
              <w:rPr>
                <w:b/>
                <w:bCs/>
                <w:sz w:val="20"/>
                <w:szCs w:val="20"/>
              </w:rPr>
            </w:pPr>
            <w:r w:rsidRPr="007D728B">
              <w:rPr>
                <w:b/>
                <w:bCs/>
                <w:sz w:val="20"/>
                <w:szCs w:val="20"/>
              </w:rPr>
              <w:t>Version</w:t>
            </w:r>
          </w:p>
        </w:tc>
        <w:tc>
          <w:tcPr>
            <w:tcW w:w="1559" w:type="dxa"/>
            <w:shd w:val="clear" w:color="auto" w:fill="D9D9D9" w:themeFill="background1" w:themeFillShade="D9"/>
          </w:tcPr>
          <w:p w14:paraId="021A344B" w14:textId="77777777" w:rsidR="00454BB1" w:rsidRPr="007D728B" w:rsidRDefault="00454BB1" w:rsidP="00583A94">
            <w:pPr>
              <w:pStyle w:val="NoSpacing"/>
              <w:rPr>
                <w:b/>
                <w:bCs/>
                <w:sz w:val="20"/>
                <w:szCs w:val="20"/>
              </w:rPr>
            </w:pPr>
            <w:r w:rsidRPr="007D728B">
              <w:rPr>
                <w:b/>
                <w:bCs/>
                <w:sz w:val="20"/>
                <w:szCs w:val="20"/>
              </w:rPr>
              <w:t>Approved</w:t>
            </w:r>
          </w:p>
        </w:tc>
        <w:tc>
          <w:tcPr>
            <w:tcW w:w="1418" w:type="dxa"/>
            <w:shd w:val="clear" w:color="auto" w:fill="D9D9D9" w:themeFill="background1" w:themeFillShade="D9"/>
          </w:tcPr>
          <w:p w14:paraId="4254C42A" w14:textId="77777777" w:rsidR="00454BB1" w:rsidRPr="007D728B" w:rsidRDefault="00454BB1" w:rsidP="00583A94">
            <w:pPr>
              <w:pStyle w:val="NoSpacing"/>
              <w:rPr>
                <w:b/>
                <w:bCs/>
                <w:sz w:val="20"/>
                <w:szCs w:val="20"/>
              </w:rPr>
            </w:pPr>
            <w:r w:rsidRPr="007D728B">
              <w:rPr>
                <w:b/>
                <w:bCs/>
                <w:sz w:val="20"/>
                <w:szCs w:val="20"/>
              </w:rPr>
              <w:t>Next Review</w:t>
            </w:r>
          </w:p>
        </w:tc>
      </w:tr>
      <w:tr w:rsidR="00454BB1" w:rsidRPr="007D728B" w14:paraId="7C24ABDA" w14:textId="77777777" w:rsidTr="00C339AE">
        <w:tc>
          <w:tcPr>
            <w:tcW w:w="1129" w:type="dxa"/>
          </w:tcPr>
          <w:p w14:paraId="2BB9D44C" w14:textId="44A8A650" w:rsidR="00454BB1" w:rsidRPr="007D728B" w:rsidRDefault="002E1B68" w:rsidP="00583A94">
            <w:pPr>
              <w:pStyle w:val="NoSpacing"/>
              <w:rPr>
                <w:sz w:val="20"/>
                <w:szCs w:val="20"/>
              </w:rPr>
            </w:pPr>
            <w:r>
              <w:rPr>
                <w:sz w:val="20"/>
                <w:szCs w:val="20"/>
              </w:rPr>
              <w:t>NQS2.12</w:t>
            </w:r>
          </w:p>
        </w:tc>
        <w:tc>
          <w:tcPr>
            <w:tcW w:w="4395" w:type="dxa"/>
          </w:tcPr>
          <w:p w14:paraId="131226B4" w14:textId="7341CC04" w:rsidR="00454BB1" w:rsidRPr="007D728B" w:rsidRDefault="002E1B68" w:rsidP="00583A94">
            <w:pPr>
              <w:pStyle w:val="NoSpacing"/>
              <w:rPr>
                <w:sz w:val="20"/>
                <w:szCs w:val="20"/>
              </w:rPr>
            </w:pPr>
            <w:r>
              <w:rPr>
                <w:sz w:val="20"/>
                <w:szCs w:val="20"/>
              </w:rPr>
              <w:t>Medical Conditions Policy</w:t>
            </w:r>
          </w:p>
        </w:tc>
        <w:tc>
          <w:tcPr>
            <w:tcW w:w="992" w:type="dxa"/>
          </w:tcPr>
          <w:p w14:paraId="3A63789F" w14:textId="72B932AE" w:rsidR="00454BB1" w:rsidRPr="007D728B" w:rsidRDefault="002E1B68" w:rsidP="00583A94">
            <w:pPr>
              <w:pStyle w:val="NoSpacing"/>
              <w:rPr>
                <w:sz w:val="20"/>
                <w:szCs w:val="20"/>
              </w:rPr>
            </w:pPr>
            <w:r>
              <w:rPr>
                <w:sz w:val="20"/>
                <w:szCs w:val="20"/>
              </w:rPr>
              <w:t>1</w:t>
            </w:r>
          </w:p>
        </w:tc>
        <w:tc>
          <w:tcPr>
            <w:tcW w:w="1559" w:type="dxa"/>
          </w:tcPr>
          <w:p w14:paraId="15172C34" w14:textId="0D992179" w:rsidR="00454BB1" w:rsidRPr="007D728B" w:rsidRDefault="002E1B68" w:rsidP="00583A94">
            <w:pPr>
              <w:pStyle w:val="NoSpacing"/>
              <w:rPr>
                <w:sz w:val="20"/>
                <w:szCs w:val="20"/>
              </w:rPr>
            </w:pPr>
            <w:r>
              <w:rPr>
                <w:sz w:val="20"/>
                <w:szCs w:val="20"/>
              </w:rPr>
              <w:t>May 2018</w:t>
            </w:r>
          </w:p>
        </w:tc>
        <w:tc>
          <w:tcPr>
            <w:tcW w:w="1418" w:type="dxa"/>
          </w:tcPr>
          <w:p w14:paraId="35078276" w14:textId="01BC1734" w:rsidR="00454BB1" w:rsidRPr="007D728B" w:rsidRDefault="002E1B68" w:rsidP="00583A94">
            <w:pPr>
              <w:pStyle w:val="NoSpacing"/>
              <w:rPr>
                <w:sz w:val="20"/>
                <w:szCs w:val="20"/>
              </w:rPr>
            </w:pPr>
            <w:r>
              <w:rPr>
                <w:sz w:val="20"/>
                <w:szCs w:val="20"/>
              </w:rPr>
              <w:t>May 2020</w:t>
            </w:r>
          </w:p>
        </w:tc>
      </w:tr>
      <w:tr w:rsidR="00454BB1" w:rsidRPr="007D728B" w14:paraId="708E0454" w14:textId="77777777" w:rsidTr="00C339AE">
        <w:tc>
          <w:tcPr>
            <w:tcW w:w="1129" w:type="dxa"/>
          </w:tcPr>
          <w:p w14:paraId="25E1B2DF" w14:textId="5DD161FA" w:rsidR="00454BB1" w:rsidRDefault="002E1B68" w:rsidP="00583A94">
            <w:pPr>
              <w:pStyle w:val="NoSpacing"/>
              <w:rPr>
                <w:sz w:val="20"/>
                <w:szCs w:val="20"/>
              </w:rPr>
            </w:pPr>
            <w:r>
              <w:rPr>
                <w:sz w:val="20"/>
                <w:szCs w:val="20"/>
              </w:rPr>
              <w:t>NQS2.12</w:t>
            </w:r>
          </w:p>
        </w:tc>
        <w:tc>
          <w:tcPr>
            <w:tcW w:w="4395" w:type="dxa"/>
          </w:tcPr>
          <w:p w14:paraId="5E97E569" w14:textId="3F8F306E" w:rsidR="00454BB1" w:rsidRDefault="002E1B68" w:rsidP="00583A94">
            <w:pPr>
              <w:pStyle w:val="NoSpacing"/>
              <w:rPr>
                <w:sz w:val="20"/>
                <w:szCs w:val="20"/>
              </w:rPr>
            </w:pPr>
            <w:r>
              <w:rPr>
                <w:sz w:val="20"/>
                <w:szCs w:val="20"/>
              </w:rPr>
              <w:t>Medical Conditions Policy</w:t>
            </w:r>
          </w:p>
        </w:tc>
        <w:tc>
          <w:tcPr>
            <w:tcW w:w="992" w:type="dxa"/>
          </w:tcPr>
          <w:p w14:paraId="0448C32B" w14:textId="6543BD11" w:rsidR="00454BB1" w:rsidRDefault="002E1B68" w:rsidP="00583A94">
            <w:pPr>
              <w:pStyle w:val="NoSpacing"/>
              <w:rPr>
                <w:sz w:val="20"/>
                <w:szCs w:val="20"/>
              </w:rPr>
            </w:pPr>
            <w:r>
              <w:rPr>
                <w:sz w:val="20"/>
                <w:szCs w:val="20"/>
              </w:rPr>
              <w:t>2</w:t>
            </w:r>
          </w:p>
        </w:tc>
        <w:tc>
          <w:tcPr>
            <w:tcW w:w="1559" w:type="dxa"/>
          </w:tcPr>
          <w:p w14:paraId="7673E9D0" w14:textId="1E408BD7" w:rsidR="00454BB1" w:rsidRDefault="002E1B68" w:rsidP="00583A94">
            <w:pPr>
              <w:pStyle w:val="NoSpacing"/>
              <w:rPr>
                <w:sz w:val="20"/>
                <w:szCs w:val="20"/>
              </w:rPr>
            </w:pPr>
            <w:r>
              <w:rPr>
                <w:sz w:val="20"/>
                <w:szCs w:val="20"/>
              </w:rPr>
              <w:t>June 2020</w:t>
            </w:r>
          </w:p>
        </w:tc>
        <w:tc>
          <w:tcPr>
            <w:tcW w:w="1418" w:type="dxa"/>
          </w:tcPr>
          <w:p w14:paraId="57DDBC4F" w14:textId="0F216066" w:rsidR="00454BB1" w:rsidRDefault="002E1B68" w:rsidP="00583A94">
            <w:pPr>
              <w:pStyle w:val="NoSpacing"/>
              <w:rPr>
                <w:sz w:val="20"/>
                <w:szCs w:val="20"/>
              </w:rPr>
            </w:pPr>
            <w:r>
              <w:rPr>
                <w:sz w:val="20"/>
                <w:szCs w:val="20"/>
              </w:rPr>
              <w:t>June 2022</w:t>
            </w:r>
          </w:p>
        </w:tc>
      </w:tr>
      <w:tr w:rsidR="00403029" w:rsidRPr="007D728B" w14:paraId="1CD24441" w14:textId="77777777" w:rsidTr="00C339AE">
        <w:tc>
          <w:tcPr>
            <w:tcW w:w="1129" w:type="dxa"/>
          </w:tcPr>
          <w:p w14:paraId="1348FE5C" w14:textId="3921B960" w:rsidR="00403029" w:rsidRDefault="002E1B68" w:rsidP="00583A94">
            <w:pPr>
              <w:pStyle w:val="NoSpacing"/>
              <w:rPr>
                <w:sz w:val="20"/>
                <w:szCs w:val="20"/>
              </w:rPr>
            </w:pPr>
            <w:r>
              <w:rPr>
                <w:sz w:val="20"/>
                <w:szCs w:val="20"/>
              </w:rPr>
              <w:t>NQS2.12</w:t>
            </w:r>
          </w:p>
        </w:tc>
        <w:tc>
          <w:tcPr>
            <w:tcW w:w="4395" w:type="dxa"/>
          </w:tcPr>
          <w:p w14:paraId="7252BC00" w14:textId="64A8ECBE" w:rsidR="00403029" w:rsidRDefault="002E1B68" w:rsidP="00583A94">
            <w:pPr>
              <w:pStyle w:val="NoSpacing"/>
              <w:rPr>
                <w:sz w:val="20"/>
                <w:szCs w:val="20"/>
              </w:rPr>
            </w:pPr>
            <w:r>
              <w:rPr>
                <w:sz w:val="20"/>
                <w:szCs w:val="20"/>
              </w:rPr>
              <w:t>Medical Conditions Policy</w:t>
            </w:r>
          </w:p>
        </w:tc>
        <w:tc>
          <w:tcPr>
            <w:tcW w:w="992" w:type="dxa"/>
          </w:tcPr>
          <w:p w14:paraId="6B034F1F" w14:textId="47821A9C" w:rsidR="00403029" w:rsidRDefault="002E1B68" w:rsidP="00583A94">
            <w:pPr>
              <w:pStyle w:val="NoSpacing"/>
              <w:rPr>
                <w:sz w:val="20"/>
                <w:szCs w:val="20"/>
              </w:rPr>
            </w:pPr>
            <w:r>
              <w:rPr>
                <w:sz w:val="20"/>
                <w:szCs w:val="20"/>
              </w:rPr>
              <w:t>3</w:t>
            </w:r>
          </w:p>
        </w:tc>
        <w:tc>
          <w:tcPr>
            <w:tcW w:w="1559" w:type="dxa"/>
          </w:tcPr>
          <w:p w14:paraId="78FF53AA" w14:textId="690BD4E8" w:rsidR="00403029" w:rsidRDefault="002E1B68" w:rsidP="00583A94">
            <w:pPr>
              <w:pStyle w:val="NoSpacing"/>
              <w:rPr>
                <w:sz w:val="20"/>
                <w:szCs w:val="20"/>
              </w:rPr>
            </w:pPr>
            <w:r>
              <w:rPr>
                <w:sz w:val="20"/>
                <w:szCs w:val="20"/>
              </w:rPr>
              <w:t>March 2022</w:t>
            </w:r>
          </w:p>
        </w:tc>
        <w:tc>
          <w:tcPr>
            <w:tcW w:w="1418" w:type="dxa"/>
          </w:tcPr>
          <w:p w14:paraId="7639A740" w14:textId="2E3CD754" w:rsidR="00403029" w:rsidRDefault="002E1B68" w:rsidP="00583A94">
            <w:pPr>
              <w:pStyle w:val="NoSpacing"/>
              <w:rPr>
                <w:sz w:val="20"/>
                <w:szCs w:val="20"/>
              </w:rPr>
            </w:pPr>
            <w:r>
              <w:rPr>
                <w:sz w:val="20"/>
                <w:szCs w:val="20"/>
              </w:rPr>
              <w:t>March 2025</w:t>
            </w:r>
          </w:p>
        </w:tc>
      </w:tr>
      <w:tr w:rsidR="00403029" w:rsidRPr="007D728B" w14:paraId="1AF60C31" w14:textId="77777777" w:rsidTr="00C339AE">
        <w:tc>
          <w:tcPr>
            <w:tcW w:w="1129" w:type="dxa"/>
          </w:tcPr>
          <w:p w14:paraId="49912AC9" w14:textId="6C8F9A3A" w:rsidR="00403029" w:rsidRDefault="002E1B68" w:rsidP="00583A94">
            <w:pPr>
              <w:pStyle w:val="NoSpacing"/>
              <w:rPr>
                <w:sz w:val="20"/>
                <w:szCs w:val="20"/>
              </w:rPr>
            </w:pPr>
            <w:r>
              <w:rPr>
                <w:sz w:val="20"/>
                <w:szCs w:val="20"/>
              </w:rPr>
              <w:t>NQS2.12</w:t>
            </w:r>
          </w:p>
        </w:tc>
        <w:tc>
          <w:tcPr>
            <w:tcW w:w="4395" w:type="dxa"/>
          </w:tcPr>
          <w:p w14:paraId="61232B32" w14:textId="5B051281" w:rsidR="00403029" w:rsidRDefault="002E1B68" w:rsidP="00583A94">
            <w:pPr>
              <w:pStyle w:val="NoSpacing"/>
              <w:rPr>
                <w:sz w:val="20"/>
                <w:szCs w:val="20"/>
              </w:rPr>
            </w:pPr>
            <w:r>
              <w:rPr>
                <w:sz w:val="20"/>
                <w:szCs w:val="20"/>
              </w:rPr>
              <w:t xml:space="preserve">Medical Conditions Policy </w:t>
            </w:r>
            <w:r w:rsidR="00403029">
              <w:rPr>
                <w:sz w:val="20"/>
                <w:szCs w:val="20"/>
              </w:rPr>
              <w:t xml:space="preserve">(minor changes due </w:t>
            </w:r>
            <w:r w:rsidR="00AF33F4">
              <w:rPr>
                <w:sz w:val="20"/>
                <w:szCs w:val="20"/>
              </w:rPr>
              <w:t xml:space="preserve">to </w:t>
            </w:r>
            <w:r w:rsidR="00403029">
              <w:rPr>
                <w:sz w:val="20"/>
                <w:szCs w:val="20"/>
              </w:rPr>
              <w:t>name change and new policy document format)</w:t>
            </w:r>
          </w:p>
        </w:tc>
        <w:tc>
          <w:tcPr>
            <w:tcW w:w="992" w:type="dxa"/>
          </w:tcPr>
          <w:p w14:paraId="1D3D16A0" w14:textId="6556A197" w:rsidR="00403029" w:rsidRDefault="002E1B68" w:rsidP="00583A94">
            <w:pPr>
              <w:pStyle w:val="NoSpacing"/>
              <w:rPr>
                <w:sz w:val="20"/>
                <w:szCs w:val="20"/>
              </w:rPr>
            </w:pPr>
            <w:r>
              <w:rPr>
                <w:sz w:val="20"/>
                <w:szCs w:val="20"/>
              </w:rPr>
              <w:t>3a</w:t>
            </w:r>
          </w:p>
        </w:tc>
        <w:tc>
          <w:tcPr>
            <w:tcW w:w="1559" w:type="dxa"/>
          </w:tcPr>
          <w:p w14:paraId="4B99BC76" w14:textId="77777777" w:rsidR="00403029" w:rsidRDefault="001E4A3D" w:rsidP="00583A94">
            <w:pPr>
              <w:pStyle w:val="NoSpacing"/>
              <w:rPr>
                <w:sz w:val="20"/>
                <w:szCs w:val="20"/>
              </w:rPr>
            </w:pPr>
            <w:r>
              <w:rPr>
                <w:sz w:val="20"/>
                <w:szCs w:val="20"/>
              </w:rPr>
              <w:t>January 2024</w:t>
            </w:r>
          </w:p>
        </w:tc>
        <w:tc>
          <w:tcPr>
            <w:tcW w:w="1418" w:type="dxa"/>
          </w:tcPr>
          <w:p w14:paraId="63DFC784" w14:textId="6E5E89FE" w:rsidR="00403029" w:rsidRDefault="002E1B68" w:rsidP="00583A94">
            <w:pPr>
              <w:pStyle w:val="NoSpacing"/>
              <w:rPr>
                <w:sz w:val="20"/>
                <w:szCs w:val="20"/>
              </w:rPr>
            </w:pPr>
            <w:r>
              <w:rPr>
                <w:sz w:val="20"/>
                <w:szCs w:val="20"/>
              </w:rPr>
              <w:t>March 2025</w:t>
            </w:r>
          </w:p>
        </w:tc>
      </w:tr>
      <w:tr w:rsidR="001F4B91" w:rsidRPr="007D728B" w14:paraId="4B87F967" w14:textId="77777777" w:rsidTr="00C339AE">
        <w:tc>
          <w:tcPr>
            <w:tcW w:w="1129" w:type="dxa"/>
          </w:tcPr>
          <w:p w14:paraId="50ED07CE" w14:textId="5C1F72BA" w:rsidR="001F4B91" w:rsidRDefault="001F4B91" w:rsidP="00583A94">
            <w:pPr>
              <w:pStyle w:val="NoSpacing"/>
              <w:rPr>
                <w:sz w:val="20"/>
                <w:szCs w:val="20"/>
              </w:rPr>
            </w:pPr>
            <w:r>
              <w:rPr>
                <w:sz w:val="20"/>
                <w:szCs w:val="20"/>
              </w:rPr>
              <w:t>NQS2.12</w:t>
            </w:r>
          </w:p>
        </w:tc>
        <w:tc>
          <w:tcPr>
            <w:tcW w:w="4395" w:type="dxa"/>
          </w:tcPr>
          <w:p w14:paraId="30514699" w14:textId="30A0FFF0" w:rsidR="001F4B91" w:rsidRDefault="001F4B91" w:rsidP="00583A94">
            <w:pPr>
              <w:pStyle w:val="NoSpacing"/>
              <w:rPr>
                <w:sz w:val="20"/>
                <w:szCs w:val="20"/>
              </w:rPr>
            </w:pPr>
            <w:r>
              <w:rPr>
                <w:sz w:val="20"/>
                <w:szCs w:val="20"/>
              </w:rPr>
              <w:t>Medical Conditions Policy</w:t>
            </w:r>
          </w:p>
        </w:tc>
        <w:tc>
          <w:tcPr>
            <w:tcW w:w="992" w:type="dxa"/>
          </w:tcPr>
          <w:p w14:paraId="390E307A" w14:textId="2B876125" w:rsidR="001F4B91" w:rsidRDefault="001F4B91" w:rsidP="00583A94">
            <w:pPr>
              <w:pStyle w:val="NoSpacing"/>
              <w:rPr>
                <w:sz w:val="20"/>
                <w:szCs w:val="20"/>
              </w:rPr>
            </w:pPr>
            <w:r>
              <w:rPr>
                <w:sz w:val="20"/>
                <w:szCs w:val="20"/>
              </w:rPr>
              <w:t>4</w:t>
            </w:r>
          </w:p>
        </w:tc>
        <w:tc>
          <w:tcPr>
            <w:tcW w:w="1559" w:type="dxa"/>
          </w:tcPr>
          <w:p w14:paraId="70668A70" w14:textId="23C854BD" w:rsidR="001F4B91" w:rsidRDefault="001F4B91" w:rsidP="00583A94">
            <w:pPr>
              <w:pStyle w:val="NoSpacing"/>
              <w:rPr>
                <w:sz w:val="20"/>
                <w:szCs w:val="20"/>
              </w:rPr>
            </w:pPr>
            <w:r>
              <w:rPr>
                <w:sz w:val="20"/>
                <w:szCs w:val="20"/>
              </w:rPr>
              <w:t>July 2024</w:t>
            </w:r>
          </w:p>
        </w:tc>
        <w:tc>
          <w:tcPr>
            <w:tcW w:w="1418" w:type="dxa"/>
          </w:tcPr>
          <w:p w14:paraId="28D9EDE4" w14:textId="119B050D" w:rsidR="001F4B91" w:rsidRDefault="001F4B91" w:rsidP="00583A94">
            <w:pPr>
              <w:pStyle w:val="NoSpacing"/>
              <w:rPr>
                <w:sz w:val="20"/>
                <w:szCs w:val="20"/>
              </w:rPr>
            </w:pPr>
            <w:r>
              <w:rPr>
                <w:sz w:val="20"/>
                <w:szCs w:val="20"/>
              </w:rPr>
              <w:t>July 2027</w:t>
            </w:r>
          </w:p>
        </w:tc>
      </w:tr>
      <w:tr w:rsidR="00667729" w:rsidRPr="007D728B" w14:paraId="7D9C2C3C" w14:textId="77777777" w:rsidTr="00C339AE">
        <w:tc>
          <w:tcPr>
            <w:tcW w:w="1129" w:type="dxa"/>
          </w:tcPr>
          <w:p w14:paraId="33387194" w14:textId="66720E4B" w:rsidR="00667729" w:rsidRDefault="00667729" w:rsidP="00667729">
            <w:pPr>
              <w:pStyle w:val="NoSpacing"/>
              <w:rPr>
                <w:sz w:val="20"/>
                <w:szCs w:val="20"/>
              </w:rPr>
            </w:pPr>
            <w:r>
              <w:rPr>
                <w:sz w:val="20"/>
                <w:szCs w:val="20"/>
              </w:rPr>
              <w:t>NQS2.12</w:t>
            </w:r>
          </w:p>
        </w:tc>
        <w:tc>
          <w:tcPr>
            <w:tcW w:w="4395" w:type="dxa"/>
          </w:tcPr>
          <w:p w14:paraId="176A0699" w14:textId="0CD4BF93" w:rsidR="00667729" w:rsidRDefault="00667729" w:rsidP="00667729">
            <w:pPr>
              <w:pStyle w:val="NoSpacing"/>
              <w:rPr>
                <w:sz w:val="20"/>
                <w:szCs w:val="20"/>
              </w:rPr>
            </w:pPr>
            <w:r>
              <w:rPr>
                <w:sz w:val="20"/>
                <w:szCs w:val="20"/>
              </w:rPr>
              <w:t>Medical Conditions Policy</w:t>
            </w:r>
            <w:r>
              <w:rPr>
                <w:sz w:val="20"/>
                <w:szCs w:val="20"/>
              </w:rPr>
              <w:t xml:space="preserve"> (minor change to remove ‘signed’ for doctor’s direction and </w:t>
            </w:r>
            <w:r w:rsidR="00EF2698">
              <w:rPr>
                <w:sz w:val="20"/>
                <w:szCs w:val="20"/>
              </w:rPr>
              <w:t>clarify</w:t>
            </w:r>
            <w:r>
              <w:rPr>
                <w:sz w:val="20"/>
                <w:szCs w:val="20"/>
              </w:rPr>
              <w:t xml:space="preserve"> one MMP </w:t>
            </w:r>
            <w:r w:rsidR="00EF2698">
              <w:rPr>
                <w:sz w:val="20"/>
                <w:szCs w:val="20"/>
              </w:rPr>
              <w:t xml:space="preserve">or MDP </w:t>
            </w:r>
            <w:r>
              <w:rPr>
                <w:sz w:val="20"/>
                <w:szCs w:val="20"/>
              </w:rPr>
              <w:t>per child)</w:t>
            </w:r>
          </w:p>
        </w:tc>
        <w:tc>
          <w:tcPr>
            <w:tcW w:w="992" w:type="dxa"/>
          </w:tcPr>
          <w:p w14:paraId="598BC82A" w14:textId="4742B399" w:rsidR="00667729" w:rsidRDefault="00667729" w:rsidP="00667729">
            <w:pPr>
              <w:pStyle w:val="NoSpacing"/>
              <w:rPr>
                <w:sz w:val="20"/>
                <w:szCs w:val="20"/>
              </w:rPr>
            </w:pPr>
            <w:r>
              <w:rPr>
                <w:sz w:val="20"/>
                <w:szCs w:val="20"/>
              </w:rPr>
              <w:t>4</w:t>
            </w:r>
            <w:r>
              <w:rPr>
                <w:sz w:val="20"/>
                <w:szCs w:val="20"/>
              </w:rPr>
              <w:t>a</w:t>
            </w:r>
          </w:p>
        </w:tc>
        <w:tc>
          <w:tcPr>
            <w:tcW w:w="1559" w:type="dxa"/>
          </w:tcPr>
          <w:p w14:paraId="628AD004" w14:textId="7C18EF98" w:rsidR="00667729" w:rsidRDefault="00667729" w:rsidP="00667729">
            <w:pPr>
              <w:pStyle w:val="NoSpacing"/>
              <w:rPr>
                <w:sz w:val="20"/>
                <w:szCs w:val="20"/>
              </w:rPr>
            </w:pPr>
            <w:r>
              <w:rPr>
                <w:sz w:val="20"/>
                <w:szCs w:val="20"/>
              </w:rPr>
              <w:t>March</w:t>
            </w:r>
            <w:r>
              <w:rPr>
                <w:sz w:val="20"/>
                <w:szCs w:val="20"/>
              </w:rPr>
              <w:t xml:space="preserve"> 202</w:t>
            </w:r>
            <w:r>
              <w:rPr>
                <w:sz w:val="20"/>
                <w:szCs w:val="20"/>
              </w:rPr>
              <w:t>5</w:t>
            </w:r>
          </w:p>
        </w:tc>
        <w:tc>
          <w:tcPr>
            <w:tcW w:w="1418" w:type="dxa"/>
          </w:tcPr>
          <w:p w14:paraId="025B24B7" w14:textId="5F11C1BF" w:rsidR="00667729" w:rsidRDefault="00667729" w:rsidP="00667729">
            <w:pPr>
              <w:pStyle w:val="NoSpacing"/>
              <w:rPr>
                <w:sz w:val="20"/>
                <w:szCs w:val="20"/>
              </w:rPr>
            </w:pPr>
            <w:r>
              <w:rPr>
                <w:sz w:val="20"/>
                <w:szCs w:val="20"/>
              </w:rPr>
              <w:t>July 2027</w:t>
            </w:r>
          </w:p>
        </w:tc>
      </w:tr>
    </w:tbl>
    <w:p w14:paraId="6C3E633A" w14:textId="77777777" w:rsidR="00EE5C24" w:rsidRPr="00086BCA" w:rsidRDefault="00EE5C24" w:rsidP="00086BCA">
      <w:pPr>
        <w:rPr>
          <w:lang w:val="en-US"/>
        </w:rPr>
      </w:pPr>
    </w:p>
    <w:sectPr w:rsidR="00EE5C24" w:rsidRPr="00086BCA" w:rsidSect="001F2AF9">
      <w:headerReference w:type="even" r:id="rId19"/>
      <w:headerReference w:type="default" r:id="rId20"/>
      <w:footerReference w:type="even" r:id="rId21"/>
      <w:footerReference w:type="default" r:id="rId22"/>
      <w:headerReference w:type="first" r:id="rId23"/>
      <w:footerReference w:type="first" r:id="rId24"/>
      <w:pgSz w:w="11906" w:h="16838" w:code="9"/>
      <w:pgMar w:top="1440" w:right="964"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07733" w14:textId="77777777" w:rsidR="00050608" w:rsidRDefault="00050608" w:rsidP="00086BCA">
      <w:pPr>
        <w:spacing w:after="0" w:line="240" w:lineRule="auto"/>
      </w:pPr>
      <w:r>
        <w:separator/>
      </w:r>
    </w:p>
  </w:endnote>
  <w:endnote w:type="continuationSeparator" w:id="0">
    <w:p w14:paraId="14FD8889" w14:textId="77777777" w:rsidR="00050608" w:rsidRDefault="00050608" w:rsidP="0008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9C25C" w14:textId="77777777" w:rsidR="001F4B91" w:rsidRDefault="001F4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8101878"/>
      <w:docPartObj>
        <w:docPartGallery w:val="Page Numbers (Bottom of Page)"/>
        <w:docPartUnique/>
      </w:docPartObj>
    </w:sdtPr>
    <w:sdtEndPr>
      <w:rPr>
        <w:noProof/>
      </w:rPr>
    </w:sdtEndPr>
    <w:sdtContent>
      <w:p w14:paraId="370D42A7" w14:textId="77777777" w:rsidR="000E304A" w:rsidRDefault="000E30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C2CE39" w14:textId="77777777" w:rsidR="000E304A" w:rsidRDefault="000E3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3FF9" w14:textId="77777777" w:rsidR="001F4B91" w:rsidRDefault="001F4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6C2BC" w14:textId="77777777" w:rsidR="00050608" w:rsidRDefault="00050608" w:rsidP="00086BCA">
      <w:pPr>
        <w:spacing w:after="0" w:line="240" w:lineRule="auto"/>
      </w:pPr>
      <w:r>
        <w:separator/>
      </w:r>
    </w:p>
  </w:footnote>
  <w:footnote w:type="continuationSeparator" w:id="0">
    <w:p w14:paraId="375A25B6" w14:textId="77777777" w:rsidR="00050608" w:rsidRDefault="00050608" w:rsidP="00086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FE04A" w14:textId="77777777" w:rsidR="001F4B91" w:rsidRDefault="001F4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765E8" w14:textId="7B15BC85" w:rsidR="00086BCA" w:rsidRPr="000E304A" w:rsidRDefault="00D368AB">
    <w:pPr>
      <w:pStyle w:val="Header"/>
      <w:rPr>
        <w:i/>
        <w:iCs/>
        <w:sz w:val="24"/>
        <w:szCs w:val="24"/>
      </w:rPr>
    </w:pPr>
    <w:r>
      <w:rPr>
        <w:i/>
        <w:iCs/>
        <w:sz w:val="24"/>
        <w:szCs w:val="24"/>
      </w:rPr>
      <w:t>Medical Conditions</w:t>
    </w:r>
    <w:r w:rsidR="000E304A" w:rsidRPr="000E304A">
      <w:rPr>
        <w:i/>
        <w:iCs/>
        <w:sz w:val="24"/>
        <w:szCs w:val="24"/>
      </w:rPr>
      <w:t xml:space="preserve">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640E0" w14:textId="3B0EED01" w:rsidR="00E93EFC" w:rsidRDefault="00E91D68" w:rsidP="00E93EFC">
    <w:pPr>
      <w:pStyle w:val="Title"/>
    </w:pPr>
    <w:r>
      <w:rPr>
        <w:noProof/>
        <w:sz w:val="22"/>
        <w:szCs w:val="22"/>
      </w:rPr>
      <w:drawing>
        <wp:anchor distT="0" distB="0" distL="114300" distR="114300" simplePos="0" relativeHeight="251657216" behindDoc="0" locked="0" layoutInCell="1" allowOverlap="1" wp14:anchorId="16A2FC9E" wp14:editId="05C1E8FB">
          <wp:simplePos x="0" y="0"/>
          <wp:positionH relativeFrom="column">
            <wp:posOffset>4314825</wp:posOffset>
          </wp:positionH>
          <wp:positionV relativeFrom="paragraph">
            <wp:posOffset>-280670</wp:posOffset>
          </wp:positionV>
          <wp:extent cx="1990800" cy="997200"/>
          <wp:effectExtent l="0" t="0" r="0" b="0"/>
          <wp:wrapNone/>
          <wp:docPr id="1002492643" name="Picture 1" descr="Logo with black and white illustration of a duck paddling in water with the words River Region Earl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92643" name="Picture 1" descr="Logo with black and white illustration of a duck paddling in water with the words River Region Early Educ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00" cy="99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0608">
      <w:rPr>
        <w:lang w:val="en-US"/>
      </w:rPr>
      <w:t xml:space="preserve">Medical Conditions </w:t>
    </w:r>
    <w:r w:rsidR="00E93EFC">
      <w:rPr>
        <w:lang w:val="en-US"/>
      </w:rPr>
      <w:t>Policy</w:t>
    </w:r>
    <w:r w:rsidR="00E93EFC" w:rsidRPr="0008477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19D5"/>
    <w:multiLevelType w:val="hybridMultilevel"/>
    <w:tmpl w:val="66E84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154D2"/>
    <w:multiLevelType w:val="hybridMultilevel"/>
    <w:tmpl w:val="9F589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02157"/>
    <w:multiLevelType w:val="hybridMultilevel"/>
    <w:tmpl w:val="88F6C7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C24720"/>
    <w:multiLevelType w:val="hybridMultilevel"/>
    <w:tmpl w:val="D1286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3C33C9"/>
    <w:multiLevelType w:val="hybridMultilevel"/>
    <w:tmpl w:val="DAB04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A42BA3"/>
    <w:multiLevelType w:val="hybridMultilevel"/>
    <w:tmpl w:val="7DE2C58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6" w15:restartNumberingAfterBreak="0">
    <w:nsid w:val="25EB57EE"/>
    <w:multiLevelType w:val="hybridMultilevel"/>
    <w:tmpl w:val="36C20C16"/>
    <w:lvl w:ilvl="0" w:tplc="21146DF4">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8F869BB"/>
    <w:multiLevelType w:val="hybridMultilevel"/>
    <w:tmpl w:val="EFECC9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140B23"/>
    <w:multiLevelType w:val="hybridMultilevel"/>
    <w:tmpl w:val="E65CF880"/>
    <w:lvl w:ilvl="0" w:tplc="E812AE94">
      <w:start w:val="1"/>
      <w:numFmt w:val="bullet"/>
      <w:lvlText w:val=""/>
      <w:lvlJc w:val="left"/>
      <w:pPr>
        <w:ind w:left="1080" w:hanging="360"/>
      </w:pPr>
      <w:rPr>
        <w:rFonts w:ascii="Symbol" w:hAnsi="Symbol"/>
      </w:rPr>
    </w:lvl>
    <w:lvl w:ilvl="1" w:tplc="E5B27C50">
      <w:start w:val="1"/>
      <w:numFmt w:val="bullet"/>
      <w:lvlText w:val=""/>
      <w:lvlJc w:val="left"/>
      <w:pPr>
        <w:ind w:left="1080" w:hanging="360"/>
      </w:pPr>
      <w:rPr>
        <w:rFonts w:ascii="Symbol" w:hAnsi="Symbol"/>
      </w:rPr>
    </w:lvl>
    <w:lvl w:ilvl="2" w:tplc="78BC2E1A">
      <w:start w:val="1"/>
      <w:numFmt w:val="bullet"/>
      <w:lvlText w:val=""/>
      <w:lvlJc w:val="left"/>
      <w:pPr>
        <w:ind w:left="1080" w:hanging="360"/>
      </w:pPr>
      <w:rPr>
        <w:rFonts w:ascii="Symbol" w:hAnsi="Symbol"/>
      </w:rPr>
    </w:lvl>
    <w:lvl w:ilvl="3" w:tplc="2530E95C">
      <w:start w:val="1"/>
      <w:numFmt w:val="bullet"/>
      <w:lvlText w:val=""/>
      <w:lvlJc w:val="left"/>
      <w:pPr>
        <w:ind w:left="1080" w:hanging="360"/>
      </w:pPr>
      <w:rPr>
        <w:rFonts w:ascii="Symbol" w:hAnsi="Symbol"/>
      </w:rPr>
    </w:lvl>
    <w:lvl w:ilvl="4" w:tplc="EF96086A">
      <w:start w:val="1"/>
      <w:numFmt w:val="bullet"/>
      <w:lvlText w:val=""/>
      <w:lvlJc w:val="left"/>
      <w:pPr>
        <w:ind w:left="1080" w:hanging="360"/>
      </w:pPr>
      <w:rPr>
        <w:rFonts w:ascii="Symbol" w:hAnsi="Symbol"/>
      </w:rPr>
    </w:lvl>
    <w:lvl w:ilvl="5" w:tplc="14BAA778">
      <w:start w:val="1"/>
      <w:numFmt w:val="bullet"/>
      <w:lvlText w:val=""/>
      <w:lvlJc w:val="left"/>
      <w:pPr>
        <w:ind w:left="1080" w:hanging="360"/>
      </w:pPr>
      <w:rPr>
        <w:rFonts w:ascii="Symbol" w:hAnsi="Symbol"/>
      </w:rPr>
    </w:lvl>
    <w:lvl w:ilvl="6" w:tplc="4A003078">
      <w:start w:val="1"/>
      <w:numFmt w:val="bullet"/>
      <w:lvlText w:val=""/>
      <w:lvlJc w:val="left"/>
      <w:pPr>
        <w:ind w:left="1080" w:hanging="360"/>
      </w:pPr>
      <w:rPr>
        <w:rFonts w:ascii="Symbol" w:hAnsi="Symbol"/>
      </w:rPr>
    </w:lvl>
    <w:lvl w:ilvl="7" w:tplc="C1789340">
      <w:start w:val="1"/>
      <w:numFmt w:val="bullet"/>
      <w:lvlText w:val=""/>
      <w:lvlJc w:val="left"/>
      <w:pPr>
        <w:ind w:left="1080" w:hanging="360"/>
      </w:pPr>
      <w:rPr>
        <w:rFonts w:ascii="Symbol" w:hAnsi="Symbol"/>
      </w:rPr>
    </w:lvl>
    <w:lvl w:ilvl="8" w:tplc="7D0EDE0A">
      <w:start w:val="1"/>
      <w:numFmt w:val="bullet"/>
      <w:lvlText w:val=""/>
      <w:lvlJc w:val="left"/>
      <w:pPr>
        <w:ind w:left="1080" w:hanging="360"/>
      </w:pPr>
      <w:rPr>
        <w:rFonts w:ascii="Symbol" w:hAnsi="Symbol"/>
      </w:rPr>
    </w:lvl>
  </w:abstractNum>
  <w:abstractNum w:abstractNumId="9" w15:restartNumberingAfterBreak="0">
    <w:nsid w:val="2F290579"/>
    <w:multiLevelType w:val="hybridMultilevel"/>
    <w:tmpl w:val="460EE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4A35E9"/>
    <w:multiLevelType w:val="hybridMultilevel"/>
    <w:tmpl w:val="18721D84"/>
    <w:lvl w:ilvl="0" w:tplc="D444CF0A">
      <w:start w:val="1"/>
      <w:numFmt w:val="lowerLetter"/>
      <w:pStyle w:val="Heading2"/>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F22A59"/>
    <w:multiLevelType w:val="hybridMultilevel"/>
    <w:tmpl w:val="A2541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CB19D8"/>
    <w:multiLevelType w:val="hybridMultilevel"/>
    <w:tmpl w:val="742AE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3851CD"/>
    <w:multiLevelType w:val="hybridMultilevel"/>
    <w:tmpl w:val="E7A68048"/>
    <w:lvl w:ilvl="0" w:tplc="FFFFFFFF">
      <w:start w:val="1"/>
      <w:numFmt w:val="decimal"/>
      <w:lvlText w:val="%1."/>
      <w:lvlJc w:val="left"/>
      <w:pPr>
        <w:ind w:left="720" w:hanging="360"/>
      </w:p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493290"/>
    <w:multiLevelType w:val="hybridMultilevel"/>
    <w:tmpl w:val="D514F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E907D5"/>
    <w:multiLevelType w:val="hybridMultilevel"/>
    <w:tmpl w:val="451C9A8A"/>
    <w:lvl w:ilvl="0" w:tplc="344A5432">
      <w:start w:val="1"/>
      <w:numFmt w:val="bullet"/>
      <w:lvlText w:val="•"/>
      <w:lvlJc w:val="left"/>
      <w:pPr>
        <w:tabs>
          <w:tab w:val="num" w:pos="720"/>
        </w:tabs>
        <w:ind w:left="720" w:hanging="360"/>
      </w:pPr>
      <w:rPr>
        <w:rFonts w:ascii="Times New Roman" w:hAnsi="Times New Roman" w:hint="default"/>
      </w:rPr>
    </w:lvl>
    <w:lvl w:ilvl="1" w:tplc="59E05988" w:tentative="1">
      <w:start w:val="1"/>
      <w:numFmt w:val="bullet"/>
      <w:lvlText w:val="•"/>
      <w:lvlJc w:val="left"/>
      <w:pPr>
        <w:tabs>
          <w:tab w:val="num" w:pos="1440"/>
        </w:tabs>
        <w:ind w:left="1440" w:hanging="360"/>
      </w:pPr>
      <w:rPr>
        <w:rFonts w:ascii="Times New Roman" w:hAnsi="Times New Roman" w:hint="default"/>
      </w:rPr>
    </w:lvl>
    <w:lvl w:ilvl="2" w:tplc="1D082168" w:tentative="1">
      <w:start w:val="1"/>
      <w:numFmt w:val="bullet"/>
      <w:lvlText w:val="•"/>
      <w:lvlJc w:val="left"/>
      <w:pPr>
        <w:tabs>
          <w:tab w:val="num" w:pos="2160"/>
        </w:tabs>
        <w:ind w:left="2160" w:hanging="360"/>
      </w:pPr>
      <w:rPr>
        <w:rFonts w:ascii="Times New Roman" w:hAnsi="Times New Roman" w:hint="default"/>
      </w:rPr>
    </w:lvl>
    <w:lvl w:ilvl="3" w:tplc="038C55BC" w:tentative="1">
      <w:start w:val="1"/>
      <w:numFmt w:val="bullet"/>
      <w:lvlText w:val="•"/>
      <w:lvlJc w:val="left"/>
      <w:pPr>
        <w:tabs>
          <w:tab w:val="num" w:pos="2880"/>
        </w:tabs>
        <w:ind w:left="2880" w:hanging="360"/>
      </w:pPr>
      <w:rPr>
        <w:rFonts w:ascii="Times New Roman" w:hAnsi="Times New Roman" w:hint="default"/>
      </w:rPr>
    </w:lvl>
    <w:lvl w:ilvl="4" w:tplc="8AAC8498" w:tentative="1">
      <w:start w:val="1"/>
      <w:numFmt w:val="bullet"/>
      <w:lvlText w:val="•"/>
      <w:lvlJc w:val="left"/>
      <w:pPr>
        <w:tabs>
          <w:tab w:val="num" w:pos="3600"/>
        </w:tabs>
        <w:ind w:left="3600" w:hanging="360"/>
      </w:pPr>
      <w:rPr>
        <w:rFonts w:ascii="Times New Roman" w:hAnsi="Times New Roman" w:hint="default"/>
      </w:rPr>
    </w:lvl>
    <w:lvl w:ilvl="5" w:tplc="4028CC5A" w:tentative="1">
      <w:start w:val="1"/>
      <w:numFmt w:val="bullet"/>
      <w:lvlText w:val="•"/>
      <w:lvlJc w:val="left"/>
      <w:pPr>
        <w:tabs>
          <w:tab w:val="num" w:pos="4320"/>
        </w:tabs>
        <w:ind w:left="4320" w:hanging="360"/>
      </w:pPr>
      <w:rPr>
        <w:rFonts w:ascii="Times New Roman" w:hAnsi="Times New Roman" w:hint="default"/>
      </w:rPr>
    </w:lvl>
    <w:lvl w:ilvl="6" w:tplc="37F419BA" w:tentative="1">
      <w:start w:val="1"/>
      <w:numFmt w:val="bullet"/>
      <w:lvlText w:val="•"/>
      <w:lvlJc w:val="left"/>
      <w:pPr>
        <w:tabs>
          <w:tab w:val="num" w:pos="5040"/>
        </w:tabs>
        <w:ind w:left="5040" w:hanging="360"/>
      </w:pPr>
      <w:rPr>
        <w:rFonts w:ascii="Times New Roman" w:hAnsi="Times New Roman" w:hint="default"/>
      </w:rPr>
    </w:lvl>
    <w:lvl w:ilvl="7" w:tplc="3CD2D42A" w:tentative="1">
      <w:start w:val="1"/>
      <w:numFmt w:val="bullet"/>
      <w:lvlText w:val="•"/>
      <w:lvlJc w:val="left"/>
      <w:pPr>
        <w:tabs>
          <w:tab w:val="num" w:pos="5760"/>
        </w:tabs>
        <w:ind w:left="5760" w:hanging="360"/>
      </w:pPr>
      <w:rPr>
        <w:rFonts w:ascii="Times New Roman" w:hAnsi="Times New Roman" w:hint="default"/>
      </w:rPr>
    </w:lvl>
    <w:lvl w:ilvl="8" w:tplc="ED64D08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1BA409C"/>
    <w:multiLevelType w:val="hybridMultilevel"/>
    <w:tmpl w:val="51769E0E"/>
    <w:lvl w:ilvl="0" w:tplc="0C09000F">
      <w:start w:val="1"/>
      <w:numFmt w:val="decimal"/>
      <w:lvlText w:val="%1."/>
      <w:lvlJc w:val="left"/>
      <w:pPr>
        <w:ind w:left="720" w:hanging="360"/>
      </w:pPr>
    </w:lvl>
    <w:lvl w:ilvl="1" w:tplc="0C090001">
      <w:start w:val="1"/>
      <w:numFmt w:val="bullet"/>
      <w:lvlText w:val=""/>
      <w:lvlJc w:val="left"/>
      <w:pPr>
        <w:ind w:left="72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5D3270"/>
    <w:multiLevelType w:val="hybridMultilevel"/>
    <w:tmpl w:val="615C8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B6157D"/>
    <w:multiLevelType w:val="hybridMultilevel"/>
    <w:tmpl w:val="2E4C8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40049F"/>
    <w:multiLevelType w:val="hybridMultilevel"/>
    <w:tmpl w:val="CECAA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453195"/>
    <w:multiLevelType w:val="hybridMultilevel"/>
    <w:tmpl w:val="2CAC109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CE4D0C"/>
    <w:multiLevelType w:val="hybridMultilevel"/>
    <w:tmpl w:val="29BC9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F4426A"/>
    <w:multiLevelType w:val="hybridMultilevel"/>
    <w:tmpl w:val="2F8EAC80"/>
    <w:lvl w:ilvl="0" w:tplc="FFFFFFFF">
      <w:start w:val="1"/>
      <w:numFmt w:val="decimal"/>
      <w:lvlText w:val="%1."/>
      <w:lvlJc w:val="left"/>
      <w:pPr>
        <w:ind w:left="720" w:hanging="360"/>
      </w:pPr>
    </w:lvl>
    <w:lvl w:ilvl="1" w:tplc="0C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38428C"/>
    <w:multiLevelType w:val="hybridMultilevel"/>
    <w:tmpl w:val="4F389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227A92"/>
    <w:multiLevelType w:val="hybridMultilevel"/>
    <w:tmpl w:val="13FA9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094246"/>
    <w:multiLevelType w:val="hybridMultilevel"/>
    <w:tmpl w:val="7B5CD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AE1AE8"/>
    <w:multiLevelType w:val="hybridMultilevel"/>
    <w:tmpl w:val="D3B68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324B9A"/>
    <w:multiLevelType w:val="hybridMultilevel"/>
    <w:tmpl w:val="476A0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7F429F"/>
    <w:multiLevelType w:val="hybridMultilevel"/>
    <w:tmpl w:val="301615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F90AE2"/>
    <w:multiLevelType w:val="hybridMultilevel"/>
    <w:tmpl w:val="74288F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650F39C8"/>
    <w:multiLevelType w:val="hybridMultilevel"/>
    <w:tmpl w:val="C054F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B826F4"/>
    <w:multiLevelType w:val="hybridMultilevel"/>
    <w:tmpl w:val="0DE0AFC8"/>
    <w:lvl w:ilvl="0" w:tplc="9132CB76">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B4929A3"/>
    <w:multiLevelType w:val="hybridMultilevel"/>
    <w:tmpl w:val="30CEC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CA791D"/>
    <w:multiLevelType w:val="hybridMultilevel"/>
    <w:tmpl w:val="3D16E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951FF5"/>
    <w:multiLevelType w:val="hybridMultilevel"/>
    <w:tmpl w:val="848A0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4354424">
    <w:abstractNumId w:val="6"/>
  </w:num>
  <w:num w:numId="2" w16cid:durableId="313149309">
    <w:abstractNumId w:val="23"/>
  </w:num>
  <w:num w:numId="3" w16cid:durableId="1995983178">
    <w:abstractNumId w:val="31"/>
  </w:num>
  <w:num w:numId="4" w16cid:durableId="1116095359">
    <w:abstractNumId w:val="10"/>
  </w:num>
  <w:num w:numId="5" w16cid:durableId="1482891814">
    <w:abstractNumId w:val="10"/>
    <w:lvlOverride w:ilvl="0">
      <w:startOverride w:val="1"/>
    </w:lvlOverride>
  </w:num>
  <w:num w:numId="6" w16cid:durableId="462161529">
    <w:abstractNumId w:val="3"/>
  </w:num>
  <w:num w:numId="7" w16cid:durableId="1347949606">
    <w:abstractNumId w:val="8"/>
  </w:num>
  <w:num w:numId="8" w16cid:durableId="1292832150">
    <w:abstractNumId w:val="33"/>
  </w:num>
  <w:num w:numId="9" w16cid:durableId="176620911">
    <w:abstractNumId w:val="5"/>
  </w:num>
  <w:num w:numId="10" w16cid:durableId="775834875">
    <w:abstractNumId w:val="0"/>
  </w:num>
  <w:num w:numId="11" w16cid:durableId="1605918941">
    <w:abstractNumId w:val="11"/>
  </w:num>
  <w:num w:numId="12" w16cid:durableId="126633264">
    <w:abstractNumId w:val="34"/>
  </w:num>
  <w:num w:numId="13" w16cid:durableId="275409254">
    <w:abstractNumId w:val="19"/>
  </w:num>
  <w:num w:numId="14" w16cid:durableId="928542736">
    <w:abstractNumId w:val="15"/>
  </w:num>
  <w:num w:numId="15" w16cid:durableId="1003318510">
    <w:abstractNumId w:val="16"/>
  </w:num>
  <w:num w:numId="16" w16cid:durableId="357241590">
    <w:abstractNumId w:val="22"/>
  </w:num>
  <w:num w:numId="17" w16cid:durableId="2012366862">
    <w:abstractNumId w:val="13"/>
  </w:num>
  <w:num w:numId="18" w16cid:durableId="446509422">
    <w:abstractNumId w:val="2"/>
  </w:num>
  <w:num w:numId="19" w16cid:durableId="660625658">
    <w:abstractNumId w:val="7"/>
  </w:num>
  <w:num w:numId="20" w16cid:durableId="1598713444">
    <w:abstractNumId w:val="17"/>
  </w:num>
  <w:num w:numId="21" w16cid:durableId="840703099">
    <w:abstractNumId w:val="25"/>
  </w:num>
  <w:num w:numId="22" w16cid:durableId="995764354">
    <w:abstractNumId w:val="14"/>
  </w:num>
  <w:num w:numId="23" w16cid:durableId="1241215592">
    <w:abstractNumId w:val="24"/>
  </w:num>
  <w:num w:numId="24" w16cid:durableId="886180930">
    <w:abstractNumId w:val="30"/>
  </w:num>
  <w:num w:numId="25" w16cid:durableId="1404789192">
    <w:abstractNumId w:val="4"/>
  </w:num>
  <w:num w:numId="26" w16cid:durableId="634993259">
    <w:abstractNumId w:val="28"/>
  </w:num>
  <w:num w:numId="27" w16cid:durableId="691953916">
    <w:abstractNumId w:val="26"/>
  </w:num>
  <w:num w:numId="28" w16cid:durableId="362437394">
    <w:abstractNumId w:val="1"/>
  </w:num>
  <w:num w:numId="29" w16cid:durableId="1711801739">
    <w:abstractNumId w:val="20"/>
  </w:num>
  <w:num w:numId="30" w16cid:durableId="1086610844">
    <w:abstractNumId w:val="32"/>
  </w:num>
  <w:num w:numId="31" w16cid:durableId="1885872338">
    <w:abstractNumId w:val="21"/>
  </w:num>
  <w:num w:numId="32" w16cid:durableId="1847595017">
    <w:abstractNumId w:val="29"/>
  </w:num>
  <w:num w:numId="33" w16cid:durableId="2073237005">
    <w:abstractNumId w:val="9"/>
  </w:num>
  <w:num w:numId="34" w16cid:durableId="1846625582">
    <w:abstractNumId w:val="12"/>
  </w:num>
  <w:num w:numId="35" w16cid:durableId="1209340376">
    <w:abstractNumId w:val="18"/>
  </w:num>
  <w:num w:numId="36" w16cid:durableId="1449426607">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08"/>
    <w:rsid w:val="000001AA"/>
    <w:rsid w:val="0000463C"/>
    <w:rsid w:val="00006FF6"/>
    <w:rsid w:val="000126D8"/>
    <w:rsid w:val="0001425F"/>
    <w:rsid w:val="0002176B"/>
    <w:rsid w:val="00022CC0"/>
    <w:rsid w:val="0003196C"/>
    <w:rsid w:val="000405AC"/>
    <w:rsid w:val="00050608"/>
    <w:rsid w:val="000519F9"/>
    <w:rsid w:val="00053300"/>
    <w:rsid w:val="00056E1E"/>
    <w:rsid w:val="000706AE"/>
    <w:rsid w:val="00082DD5"/>
    <w:rsid w:val="00084529"/>
    <w:rsid w:val="00085229"/>
    <w:rsid w:val="00086BCA"/>
    <w:rsid w:val="000904CE"/>
    <w:rsid w:val="00092E3B"/>
    <w:rsid w:val="000A3F5C"/>
    <w:rsid w:val="000A56BD"/>
    <w:rsid w:val="000B0D51"/>
    <w:rsid w:val="000B59DA"/>
    <w:rsid w:val="000C0007"/>
    <w:rsid w:val="000C0147"/>
    <w:rsid w:val="000D3418"/>
    <w:rsid w:val="000E304A"/>
    <w:rsid w:val="000E3EAE"/>
    <w:rsid w:val="000E4077"/>
    <w:rsid w:val="000F79A4"/>
    <w:rsid w:val="001018E8"/>
    <w:rsid w:val="00111C11"/>
    <w:rsid w:val="00140751"/>
    <w:rsid w:val="00144AD2"/>
    <w:rsid w:val="00183208"/>
    <w:rsid w:val="001866D9"/>
    <w:rsid w:val="001C18AA"/>
    <w:rsid w:val="001D4CE2"/>
    <w:rsid w:val="001D5DA0"/>
    <w:rsid w:val="001E4A3D"/>
    <w:rsid w:val="001F0678"/>
    <w:rsid w:val="001F28E9"/>
    <w:rsid w:val="001F2AF9"/>
    <w:rsid w:val="001F4B91"/>
    <w:rsid w:val="001F5D13"/>
    <w:rsid w:val="002053B9"/>
    <w:rsid w:val="00213D5B"/>
    <w:rsid w:val="00216ECC"/>
    <w:rsid w:val="002268EE"/>
    <w:rsid w:val="002529AC"/>
    <w:rsid w:val="0026308D"/>
    <w:rsid w:val="00265E00"/>
    <w:rsid w:val="002671FD"/>
    <w:rsid w:val="002805F8"/>
    <w:rsid w:val="002C00A3"/>
    <w:rsid w:val="002C2D7D"/>
    <w:rsid w:val="002C368E"/>
    <w:rsid w:val="002D091B"/>
    <w:rsid w:val="002D131F"/>
    <w:rsid w:val="002D3825"/>
    <w:rsid w:val="002E1B68"/>
    <w:rsid w:val="002F35C5"/>
    <w:rsid w:val="002F5B3A"/>
    <w:rsid w:val="0030053F"/>
    <w:rsid w:val="00307DB2"/>
    <w:rsid w:val="00317B9C"/>
    <w:rsid w:val="00325FB5"/>
    <w:rsid w:val="0034080A"/>
    <w:rsid w:val="003451B0"/>
    <w:rsid w:val="00353402"/>
    <w:rsid w:val="003579DF"/>
    <w:rsid w:val="003668D7"/>
    <w:rsid w:val="00367310"/>
    <w:rsid w:val="00381A6E"/>
    <w:rsid w:val="003D5918"/>
    <w:rsid w:val="003D7EB9"/>
    <w:rsid w:val="003E0720"/>
    <w:rsid w:val="003E12CF"/>
    <w:rsid w:val="003F2420"/>
    <w:rsid w:val="003F3195"/>
    <w:rsid w:val="00403029"/>
    <w:rsid w:val="00405AF1"/>
    <w:rsid w:val="004239FB"/>
    <w:rsid w:val="004275AB"/>
    <w:rsid w:val="00430C9C"/>
    <w:rsid w:val="004475AC"/>
    <w:rsid w:val="00451578"/>
    <w:rsid w:val="00454BB1"/>
    <w:rsid w:val="004558B2"/>
    <w:rsid w:val="004559A0"/>
    <w:rsid w:val="00457FC5"/>
    <w:rsid w:val="00466A7D"/>
    <w:rsid w:val="00472CC9"/>
    <w:rsid w:val="004775CF"/>
    <w:rsid w:val="00495B39"/>
    <w:rsid w:val="004D2D06"/>
    <w:rsid w:val="004D58B9"/>
    <w:rsid w:val="004F4172"/>
    <w:rsid w:val="004F7B6A"/>
    <w:rsid w:val="00510C0F"/>
    <w:rsid w:val="00515A6D"/>
    <w:rsid w:val="00522704"/>
    <w:rsid w:val="00535371"/>
    <w:rsid w:val="00551089"/>
    <w:rsid w:val="0055123F"/>
    <w:rsid w:val="00586348"/>
    <w:rsid w:val="005A27F1"/>
    <w:rsid w:val="005B0A0B"/>
    <w:rsid w:val="005B1B8A"/>
    <w:rsid w:val="005C2FBC"/>
    <w:rsid w:val="005C3CDA"/>
    <w:rsid w:val="005F093D"/>
    <w:rsid w:val="00606197"/>
    <w:rsid w:val="00627B86"/>
    <w:rsid w:val="0063101C"/>
    <w:rsid w:val="00632284"/>
    <w:rsid w:val="00642EDC"/>
    <w:rsid w:val="0064592A"/>
    <w:rsid w:val="0065116C"/>
    <w:rsid w:val="0065419A"/>
    <w:rsid w:val="00667729"/>
    <w:rsid w:val="00683EA0"/>
    <w:rsid w:val="00684F1C"/>
    <w:rsid w:val="006A681C"/>
    <w:rsid w:val="006B17C4"/>
    <w:rsid w:val="006B3733"/>
    <w:rsid w:val="006C3326"/>
    <w:rsid w:val="006D27D2"/>
    <w:rsid w:val="006D3742"/>
    <w:rsid w:val="006F76FC"/>
    <w:rsid w:val="0070369E"/>
    <w:rsid w:val="007077C1"/>
    <w:rsid w:val="00716C10"/>
    <w:rsid w:val="00720A3A"/>
    <w:rsid w:val="00721A77"/>
    <w:rsid w:val="00732CA1"/>
    <w:rsid w:val="00737DF3"/>
    <w:rsid w:val="0075019A"/>
    <w:rsid w:val="00750616"/>
    <w:rsid w:val="007603C3"/>
    <w:rsid w:val="00767CA6"/>
    <w:rsid w:val="00785427"/>
    <w:rsid w:val="00792038"/>
    <w:rsid w:val="00793781"/>
    <w:rsid w:val="00795639"/>
    <w:rsid w:val="007B063E"/>
    <w:rsid w:val="007B2E3E"/>
    <w:rsid w:val="007B5302"/>
    <w:rsid w:val="007C59BF"/>
    <w:rsid w:val="007D11B7"/>
    <w:rsid w:val="007D51E9"/>
    <w:rsid w:val="007D6770"/>
    <w:rsid w:val="007E19BD"/>
    <w:rsid w:val="007E749C"/>
    <w:rsid w:val="00802D65"/>
    <w:rsid w:val="0081262E"/>
    <w:rsid w:val="00812A5B"/>
    <w:rsid w:val="008238F4"/>
    <w:rsid w:val="00825830"/>
    <w:rsid w:val="008261B9"/>
    <w:rsid w:val="00826A1C"/>
    <w:rsid w:val="00831B3E"/>
    <w:rsid w:val="0083716E"/>
    <w:rsid w:val="0084316D"/>
    <w:rsid w:val="00843DE8"/>
    <w:rsid w:val="00863A8E"/>
    <w:rsid w:val="008745D2"/>
    <w:rsid w:val="00883D1A"/>
    <w:rsid w:val="008940C3"/>
    <w:rsid w:val="008A2E93"/>
    <w:rsid w:val="008B5FCD"/>
    <w:rsid w:val="008D61FA"/>
    <w:rsid w:val="008D724A"/>
    <w:rsid w:val="008E0E5A"/>
    <w:rsid w:val="008E36C8"/>
    <w:rsid w:val="008E7257"/>
    <w:rsid w:val="008E7E40"/>
    <w:rsid w:val="008F1104"/>
    <w:rsid w:val="00900781"/>
    <w:rsid w:val="00903109"/>
    <w:rsid w:val="0090778D"/>
    <w:rsid w:val="00923F69"/>
    <w:rsid w:val="00925FE8"/>
    <w:rsid w:val="009272AE"/>
    <w:rsid w:val="00930212"/>
    <w:rsid w:val="00930926"/>
    <w:rsid w:val="009356D0"/>
    <w:rsid w:val="00936802"/>
    <w:rsid w:val="00936DF3"/>
    <w:rsid w:val="00942302"/>
    <w:rsid w:val="00954C1F"/>
    <w:rsid w:val="009558D0"/>
    <w:rsid w:val="00956F92"/>
    <w:rsid w:val="00957F13"/>
    <w:rsid w:val="00976C05"/>
    <w:rsid w:val="009A21AE"/>
    <w:rsid w:val="009B619E"/>
    <w:rsid w:val="009E6F6F"/>
    <w:rsid w:val="009F5A66"/>
    <w:rsid w:val="00A06771"/>
    <w:rsid w:val="00A07067"/>
    <w:rsid w:val="00A079CF"/>
    <w:rsid w:val="00A26257"/>
    <w:rsid w:val="00A508BC"/>
    <w:rsid w:val="00A54C1A"/>
    <w:rsid w:val="00A91276"/>
    <w:rsid w:val="00A9709F"/>
    <w:rsid w:val="00AB0C97"/>
    <w:rsid w:val="00AE6F69"/>
    <w:rsid w:val="00AF004B"/>
    <w:rsid w:val="00AF33F4"/>
    <w:rsid w:val="00AF5DE9"/>
    <w:rsid w:val="00B0573A"/>
    <w:rsid w:val="00B20655"/>
    <w:rsid w:val="00B26389"/>
    <w:rsid w:val="00B42D24"/>
    <w:rsid w:val="00B53086"/>
    <w:rsid w:val="00B53730"/>
    <w:rsid w:val="00B6057E"/>
    <w:rsid w:val="00B712D6"/>
    <w:rsid w:val="00B8614D"/>
    <w:rsid w:val="00B90C9E"/>
    <w:rsid w:val="00B9576D"/>
    <w:rsid w:val="00BA42B7"/>
    <w:rsid w:val="00BB1BB2"/>
    <w:rsid w:val="00BB2977"/>
    <w:rsid w:val="00BB2A40"/>
    <w:rsid w:val="00BB671B"/>
    <w:rsid w:val="00BC2425"/>
    <w:rsid w:val="00BD5D71"/>
    <w:rsid w:val="00BE3530"/>
    <w:rsid w:val="00BE3E2B"/>
    <w:rsid w:val="00BE3F65"/>
    <w:rsid w:val="00C11312"/>
    <w:rsid w:val="00C11FD7"/>
    <w:rsid w:val="00C31668"/>
    <w:rsid w:val="00C324F7"/>
    <w:rsid w:val="00C339AE"/>
    <w:rsid w:val="00C7367B"/>
    <w:rsid w:val="00C853E7"/>
    <w:rsid w:val="00C9096D"/>
    <w:rsid w:val="00C94B04"/>
    <w:rsid w:val="00CA1487"/>
    <w:rsid w:val="00CA63BF"/>
    <w:rsid w:val="00CE4084"/>
    <w:rsid w:val="00D02962"/>
    <w:rsid w:val="00D03CB8"/>
    <w:rsid w:val="00D26F9D"/>
    <w:rsid w:val="00D368AB"/>
    <w:rsid w:val="00D410C4"/>
    <w:rsid w:val="00D43C61"/>
    <w:rsid w:val="00D656DA"/>
    <w:rsid w:val="00D700BD"/>
    <w:rsid w:val="00D73508"/>
    <w:rsid w:val="00D75259"/>
    <w:rsid w:val="00DA3367"/>
    <w:rsid w:val="00DB28BB"/>
    <w:rsid w:val="00DE202D"/>
    <w:rsid w:val="00DE21B7"/>
    <w:rsid w:val="00DF78C0"/>
    <w:rsid w:val="00E06C1F"/>
    <w:rsid w:val="00E13E34"/>
    <w:rsid w:val="00E745EE"/>
    <w:rsid w:val="00E77BC8"/>
    <w:rsid w:val="00E84E94"/>
    <w:rsid w:val="00E91D68"/>
    <w:rsid w:val="00E93EFC"/>
    <w:rsid w:val="00EB425E"/>
    <w:rsid w:val="00EC09BA"/>
    <w:rsid w:val="00EC1D17"/>
    <w:rsid w:val="00EC4DDD"/>
    <w:rsid w:val="00ED10D3"/>
    <w:rsid w:val="00EE5C24"/>
    <w:rsid w:val="00EF2698"/>
    <w:rsid w:val="00EF37B6"/>
    <w:rsid w:val="00EF41FB"/>
    <w:rsid w:val="00F20526"/>
    <w:rsid w:val="00F22DD0"/>
    <w:rsid w:val="00F251FA"/>
    <w:rsid w:val="00F32E2A"/>
    <w:rsid w:val="00F33D62"/>
    <w:rsid w:val="00F51FB2"/>
    <w:rsid w:val="00F55E72"/>
    <w:rsid w:val="00F6679F"/>
    <w:rsid w:val="00F8619A"/>
    <w:rsid w:val="00F8688C"/>
    <w:rsid w:val="00F9407B"/>
    <w:rsid w:val="00FB18D4"/>
    <w:rsid w:val="00FC3C83"/>
    <w:rsid w:val="00FC564C"/>
    <w:rsid w:val="00FD1B70"/>
    <w:rsid w:val="00FD21E8"/>
    <w:rsid w:val="00FD3B2A"/>
    <w:rsid w:val="00FD42EE"/>
    <w:rsid w:val="00FE7DED"/>
    <w:rsid w:val="00FF72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552B7"/>
  <w15:chartTrackingRefBased/>
  <w15:docId w15:val="{3D951A4A-52AA-46E2-BF5C-8D0B9BAF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E34"/>
    <w:pPr>
      <w:spacing w:after="120" w:line="276" w:lineRule="auto"/>
    </w:pPr>
    <w:rPr>
      <w:rFonts w:ascii="Arial" w:hAnsi="Arial"/>
    </w:rPr>
  </w:style>
  <w:style w:type="paragraph" w:styleId="Heading1">
    <w:name w:val="heading 1"/>
    <w:basedOn w:val="Normal"/>
    <w:next w:val="Normal"/>
    <w:link w:val="Heading1Char"/>
    <w:uiPriority w:val="9"/>
    <w:qFormat/>
    <w:rsid w:val="00606197"/>
    <w:pPr>
      <w:keepNext/>
      <w:keepLines/>
      <w:numPr>
        <w:numId w:val="3"/>
      </w:numPr>
      <w:spacing w:before="240" w:after="0"/>
      <w:ind w:left="357" w:hanging="357"/>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F78C0"/>
    <w:pPr>
      <w:keepNext/>
      <w:keepLines/>
      <w:numPr>
        <w:numId w:val="4"/>
      </w:numPr>
      <w:spacing w:before="40" w:after="0"/>
      <w:ind w:left="357" w:hanging="357"/>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DF78C0"/>
    <w:pPr>
      <w:keepNext/>
      <w:keepLines/>
      <w:spacing w:before="40" w:after="60"/>
      <w:outlineLvl w:val="2"/>
    </w:pPr>
    <w:rPr>
      <w:rFonts w:eastAsiaTheme="majorEastAsia" w:cstheme="majorBidi"/>
      <w:b/>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able Text"/>
    <w:uiPriority w:val="1"/>
    <w:qFormat/>
    <w:rsid w:val="00E13E34"/>
    <w:pPr>
      <w:spacing w:before="60" w:after="60" w:line="276" w:lineRule="auto"/>
    </w:pPr>
    <w:rPr>
      <w:rFonts w:ascii="Arial" w:hAnsi="Arial"/>
    </w:rPr>
  </w:style>
  <w:style w:type="paragraph" w:styleId="ListParagraph">
    <w:name w:val="List Paragraph"/>
    <w:basedOn w:val="Normal"/>
    <w:uiPriority w:val="34"/>
    <w:qFormat/>
    <w:rsid w:val="00E13E34"/>
    <w:pPr>
      <w:numPr>
        <w:numId w:val="1"/>
      </w:numPr>
      <w:ind w:left="754" w:hanging="357"/>
      <w:contextualSpacing/>
    </w:pPr>
  </w:style>
  <w:style w:type="paragraph" w:styleId="Header">
    <w:name w:val="header"/>
    <w:basedOn w:val="Normal"/>
    <w:link w:val="HeaderChar"/>
    <w:uiPriority w:val="99"/>
    <w:unhideWhenUsed/>
    <w:rsid w:val="00086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BCA"/>
    <w:rPr>
      <w:rFonts w:ascii="Arial" w:hAnsi="Arial"/>
    </w:rPr>
  </w:style>
  <w:style w:type="paragraph" w:styleId="Footer">
    <w:name w:val="footer"/>
    <w:basedOn w:val="Normal"/>
    <w:link w:val="FooterChar"/>
    <w:uiPriority w:val="99"/>
    <w:unhideWhenUsed/>
    <w:rsid w:val="00086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BCA"/>
    <w:rPr>
      <w:rFonts w:ascii="Arial" w:hAnsi="Arial"/>
    </w:rPr>
  </w:style>
  <w:style w:type="character" w:customStyle="1" w:styleId="Heading1Char">
    <w:name w:val="Heading 1 Char"/>
    <w:basedOn w:val="DefaultParagraphFont"/>
    <w:link w:val="Heading1"/>
    <w:uiPriority w:val="9"/>
    <w:rsid w:val="00606197"/>
    <w:rPr>
      <w:rFonts w:asciiTheme="majorHAnsi" w:eastAsiaTheme="majorEastAsia" w:hAnsiTheme="majorHAnsi" w:cstheme="majorBidi"/>
      <w:b/>
      <w:color w:val="2F5496" w:themeColor="accent1" w:themeShade="BF"/>
      <w:sz w:val="32"/>
      <w:szCs w:val="32"/>
    </w:rPr>
  </w:style>
  <w:style w:type="paragraph" w:styleId="Title">
    <w:name w:val="Title"/>
    <w:basedOn w:val="Normal"/>
    <w:next w:val="Normal"/>
    <w:link w:val="TitleChar"/>
    <w:uiPriority w:val="10"/>
    <w:qFormat/>
    <w:rsid w:val="00086B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BCA"/>
    <w:rPr>
      <w:rFonts w:asciiTheme="majorHAnsi" w:eastAsiaTheme="majorEastAsia" w:hAnsiTheme="majorHAnsi" w:cstheme="majorBidi"/>
      <w:spacing w:val="-10"/>
      <w:kern w:val="28"/>
      <w:sz w:val="56"/>
      <w:szCs w:val="56"/>
    </w:rPr>
  </w:style>
  <w:style w:type="character" w:styleId="Hyperlink">
    <w:name w:val="Hyperlink"/>
    <w:uiPriority w:val="99"/>
    <w:rsid w:val="00086BCA"/>
    <w:rPr>
      <w:color w:val="0000FF"/>
      <w:u w:val="single"/>
    </w:rPr>
  </w:style>
  <w:style w:type="character" w:customStyle="1" w:styleId="Heading3Char">
    <w:name w:val="Heading 3 Char"/>
    <w:basedOn w:val="DefaultParagraphFont"/>
    <w:link w:val="Heading3"/>
    <w:uiPriority w:val="9"/>
    <w:rsid w:val="00DF78C0"/>
    <w:rPr>
      <w:rFonts w:ascii="Arial" w:eastAsiaTheme="majorEastAsia" w:hAnsi="Arial" w:cstheme="majorBidi"/>
      <w:b/>
      <w:color w:val="1F3763" w:themeColor="accent1" w:themeShade="7F"/>
      <w:szCs w:val="24"/>
    </w:rPr>
  </w:style>
  <w:style w:type="character" w:customStyle="1" w:styleId="Heading2Char">
    <w:name w:val="Heading 2 Char"/>
    <w:basedOn w:val="DefaultParagraphFont"/>
    <w:link w:val="Heading2"/>
    <w:uiPriority w:val="9"/>
    <w:rsid w:val="00DF78C0"/>
    <w:rPr>
      <w:rFonts w:asciiTheme="majorHAnsi" w:eastAsiaTheme="majorEastAsia" w:hAnsiTheme="majorHAnsi" w:cstheme="majorBidi"/>
      <w:b/>
      <w:color w:val="2F5496" w:themeColor="accent1" w:themeShade="BF"/>
      <w:sz w:val="26"/>
      <w:szCs w:val="26"/>
    </w:rPr>
  </w:style>
  <w:style w:type="table" w:styleId="TableGrid">
    <w:name w:val="Table Grid"/>
    <w:basedOn w:val="TableNormal"/>
    <w:uiPriority w:val="39"/>
    <w:rsid w:val="00454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B0C97"/>
    <w:pPr>
      <w:spacing w:line="259" w:lineRule="auto"/>
      <w:outlineLvl w:val="9"/>
    </w:pPr>
    <w:rPr>
      <w:kern w:val="0"/>
      <w:lang w:val="en-US"/>
      <w14:ligatures w14:val="none"/>
    </w:rPr>
  </w:style>
  <w:style w:type="paragraph" w:styleId="TOC1">
    <w:name w:val="toc 1"/>
    <w:basedOn w:val="Normal"/>
    <w:next w:val="Normal"/>
    <w:autoRedefine/>
    <w:uiPriority w:val="39"/>
    <w:unhideWhenUsed/>
    <w:rsid w:val="00AB0C97"/>
    <w:pPr>
      <w:spacing w:after="100"/>
    </w:pPr>
  </w:style>
  <w:style w:type="paragraph" w:styleId="TOC2">
    <w:name w:val="toc 2"/>
    <w:basedOn w:val="Normal"/>
    <w:next w:val="Normal"/>
    <w:autoRedefine/>
    <w:uiPriority w:val="39"/>
    <w:unhideWhenUsed/>
    <w:rsid w:val="00AB0C97"/>
    <w:pPr>
      <w:spacing w:after="100"/>
      <w:ind w:left="220"/>
    </w:pPr>
  </w:style>
  <w:style w:type="paragraph" w:styleId="TOC3">
    <w:name w:val="toc 3"/>
    <w:basedOn w:val="Normal"/>
    <w:next w:val="Normal"/>
    <w:autoRedefine/>
    <w:uiPriority w:val="39"/>
    <w:unhideWhenUsed/>
    <w:rsid w:val="00AB0C97"/>
    <w:pPr>
      <w:spacing w:after="100"/>
      <w:ind w:left="440"/>
    </w:pPr>
  </w:style>
  <w:style w:type="character" w:styleId="Emphasis">
    <w:name w:val="Emphasis"/>
    <w:basedOn w:val="DefaultParagraphFont"/>
    <w:uiPriority w:val="20"/>
    <w:qFormat/>
    <w:rsid w:val="000B59DA"/>
    <w:rPr>
      <w:i/>
      <w:iCs/>
    </w:rPr>
  </w:style>
  <w:style w:type="character" w:styleId="CommentReference">
    <w:name w:val="annotation reference"/>
    <w:basedOn w:val="DefaultParagraphFont"/>
    <w:uiPriority w:val="99"/>
    <w:semiHidden/>
    <w:unhideWhenUsed/>
    <w:rsid w:val="009E6F6F"/>
    <w:rPr>
      <w:sz w:val="16"/>
      <w:szCs w:val="16"/>
    </w:rPr>
  </w:style>
  <w:style w:type="paragraph" w:styleId="CommentText">
    <w:name w:val="annotation text"/>
    <w:basedOn w:val="Normal"/>
    <w:link w:val="CommentTextChar"/>
    <w:uiPriority w:val="99"/>
    <w:unhideWhenUsed/>
    <w:rsid w:val="009E6F6F"/>
    <w:pPr>
      <w:spacing w:line="240" w:lineRule="auto"/>
    </w:pPr>
    <w:rPr>
      <w:sz w:val="20"/>
      <w:szCs w:val="20"/>
    </w:rPr>
  </w:style>
  <w:style w:type="character" w:customStyle="1" w:styleId="CommentTextChar">
    <w:name w:val="Comment Text Char"/>
    <w:basedOn w:val="DefaultParagraphFont"/>
    <w:link w:val="CommentText"/>
    <w:uiPriority w:val="99"/>
    <w:rsid w:val="009E6F6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E6F6F"/>
    <w:rPr>
      <w:b/>
      <w:bCs/>
    </w:rPr>
  </w:style>
  <w:style w:type="character" w:customStyle="1" w:styleId="CommentSubjectChar">
    <w:name w:val="Comment Subject Char"/>
    <w:basedOn w:val="CommentTextChar"/>
    <w:link w:val="CommentSubject"/>
    <w:uiPriority w:val="99"/>
    <w:semiHidden/>
    <w:rsid w:val="009E6F6F"/>
    <w:rPr>
      <w:rFonts w:ascii="Arial" w:hAnsi="Arial"/>
      <w:b/>
      <w:bCs/>
      <w:sz w:val="20"/>
      <w:szCs w:val="20"/>
    </w:rPr>
  </w:style>
  <w:style w:type="character" w:styleId="UnresolvedMention">
    <w:name w:val="Unresolved Mention"/>
    <w:basedOn w:val="DefaultParagraphFont"/>
    <w:uiPriority w:val="99"/>
    <w:semiHidden/>
    <w:unhideWhenUsed/>
    <w:rsid w:val="00721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951959">
      <w:bodyDiv w:val="1"/>
      <w:marLeft w:val="0"/>
      <w:marRight w:val="0"/>
      <w:marTop w:val="0"/>
      <w:marBottom w:val="0"/>
      <w:divBdr>
        <w:top w:val="none" w:sz="0" w:space="0" w:color="auto"/>
        <w:left w:val="none" w:sz="0" w:space="0" w:color="auto"/>
        <w:bottom w:val="none" w:sz="0" w:space="0" w:color="auto"/>
        <w:right w:val="none" w:sz="0" w:space="0" w:color="auto"/>
      </w:divBdr>
      <w:divsChild>
        <w:div w:id="2044592867">
          <w:marLeft w:val="547"/>
          <w:marRight w:val="0"/>
          <w:marTop w:val="0"/>
          <w:marBottom w:val="0"/>
          <w:divBdr>
            <w:top w:val="none" w:sz="0" w:space="0" w:color="auto"/>
            <w:left w:val="none" w:sz="0" w:space="0" w:color="auto"/>
            <w:bottom w:val="none" w:sz="0" w:space="0" w:color="auto"/>
            <w:right w:val="none" w:sz="0" w:space="0" w:color="auto"/>
          </w:divBdr>
        </w:div>
      </w:divsChild>
    </w:div>
    <w:div w:id="194557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hyperlink" Target="https://www.rch.org.au/" TargetMode="External"/><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oeliac.org.au/" TargetMode="External"/><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abetesaustralia.com.a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eader" Target="header3.xml"/><Relationship Id="rId10" Type="http://schemas.openxmlformats.org/officeDocument/2006/relationships/hyperlink" Target="https://www.nationalasthma.org.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llergy.org.au/" TargetMode="External"/><Relationship Id="rId14" Type="http://schemas.openxmlformats.org/officeDocument/2006/relationships/diagramData" Target="diagrams/data1.xm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C-Network\All%20Organisation%20Information\Policies\Policy%20Review\Policies%20Under%20Review\Policy%20Template%20202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CC87C9-B556-40C9-B39C-480576C08222}" type="doc">
      <dgm:prSet loTypeId="urn:microsoft.com/office/officeart/2005/8/layout/cycle8" loCatId="cycle" qsTypeId="urn:microsoft.com/office/officeart/2005/8/quickstyle/simple1" qsCatId="simple" csTypeId="urn:microsoft.com/office/officeart/2005/8/colors/accent0_1" csCatId="mainScheme" phldr="1"/>
      <dgm:spPr/>
    </dgm:pt>
    <dgm:pt modelId="{04643BB3-D76B-4A62-B8DA-ECE6E679237F}">
      <dgm:prSet phldrT="[Text]" custT="1"/>
      <dgm:spPr/>
      <dgm:t>
        <a:bodyPr/>
        <a:lstStyle/>
        <a:p>
          <a:r>
            <a:rPr lang="en-AU" sz="1000" b="1"/>
            <a:t>Medical Management Plan (MMP) </a:t>
          </a:r>
          <a:r>
            <a:rPr lang="en-AU" sz="1000" b="0"/>
            <a:t>developed and </a:t>
          </a:r>
          <a:r>
            <a:rPr lang="en-AU" sz="1000" b="1"/>
            <a:t>Modified Diet Plan (MDP)</a:t>
          </a:r>
          <a:r>
            <a:rPr lang="en-AU" sz="1000" b="0"/>
            <a:t> if food-related</a:t>
          </a:r>
        </a:p>
      </dgm:t>
    </dgm:pt>
    <dgm:pt modelId="{DA74B5C7-E5B5-47D8-A7B2-5BF9CC59C43A}" type="parTrans" cxnId="{D9CBDD35-A6E7-45AA-B83F-2FA8F0810D7C}">
      <dgm:prSet/>
      <dgm:spPr/>
      <dgm:t>
        <a:bodyPr/>
        <a:lstStyle/>
        <a:p>
          <a:endParaRPr lang="en-AU"/>
        </a:p>
      </dgm:t>
    </dgm:pt>
    <dgm:pt modelId="{5A1FD9C9-4980-4056-BE4D-9D48C3841F94}" type="sibTrans" cxnId="{D9CBDD35-A6E7-45AA-B83F-2FA8F0810D7C}">
      <dgm:prSet/>
      <dgm:spPr/>
      <dgm:t>
        <a:bodyPr/>
        <a:lstStyle/>
        <a:p>
          <a:endParaRPr lang="en-AU"/>
        </a:p>
      </dgm:t>
    </dgm:pt>
    <dgm:pt modelId="{48DBD268-AD77-4A83-8455-44007627168C}">
      <dgm:prSet phldrT="[Text]" custT="1"/>
      <dgm:spPr/>
      <dgm:t>
        <a:bodyPr/>
        <a:lstStyle/>
        <a:p>
          <a:r>
            <a:rPr lang="en-AU" sz="1000"/>
            <a:t>If anaphylaxis, </a:t>
          </a:r>
          <a:r>
            <a:rPr lang="en-AU" sz="1000" b="1"/>
            <a:t>Anaphylaxis and Allergy Alert Sign </a:t>
          </a:r>
          <a:r>
            <a:rPr lang="en-AU" sz="1000"/>
            <a:t>displayed in entryways</a:t>
          </a:r>
        </a:p>
      </dgm:t>
    </dgm:pt>
    <dgm:pt modelId="{67BABC9C-C46B-4FE8-9309-1ED8BAE3F043}" type="parTrans" cxnId="{B3A3FC26-1914-43FD-B9EE-7B5472DB342A}">
      <dgm:prSet/>
      <dgm:spPr/>
      <dgm:t>
        <a:bodyPr/>
        <a:lstStyle/>
        <a:p>
          <a:endParaRPr lang="en-AU"/>
        </a:p>
      </dgm:t>
    </dgm:pt>
    <dgm:pt modelId="{A3E0F365-63CC-4711-8D6A-367BF00C1B7E}" type="sibTrans" cxnId="{B3A3FC26-1914-43FD-B9EE-7B5472DB342A}">
      <dgm:prSet/>
      <dgm:spPr/>
      <dgm:t>
        <a:bodyPr/>
        <a:lstStyle/>
        <a:p>
          <a:endParaRPr lang="en-AU"/>
        </a:p>
      </dgm:t>
    </dgm:pt>
    <dgm:pt modelId="{965D9D3B-AA28-4206-BF5E-DC18263D42F6}">
      <dgm:prSet phldrT="[Text]" custT="1"/>
      <dgm:spPr/>
      <dgm:t>
        <a:bodyPr/>
        <a:lstStyle/>
        <a:p>
          <a:r>
            <a:rPr lang="en-AU" sz="1000" b="1"/>
            <a:t>MMPs</a:t>
          </a:r>
          <a:r>
            <a:rPr lang="en-AU" sz="1000"/>
            <a:t> / </a:t>
          </a:r>
          <a:r>
            <a:rPr lang="en-AU" sz="1000" b="1"/>
            <a:t>MDPs</a:t>
          </a:r>
          <a:r>
            <a:rPr lang="en-AU" sz="1000"/>
            <a:t> in buddy bags and </a:t>
          </a:r>
          <a:r>
            <a:rPr lang="en-AU" sz="1000" b="1"/>
            <a:t>Kitchen Profile Cards </a:t>
          </a:r>
          <a:r>
            <a:rPr lang="en-AU" sz="1000"/>
            <a:t>in food prep and dining areas</a:t>
          </a:r>
        </a:p>
      </dgm:t>
    </dgm:pt>
    <dgm:pt modelId="{371D15BC-6790-45AD-902A-4B61FE511404}" type="parTrans" cxnId="{33D32573-13E9-4633-A7A8-293F69621350}">
      <dgm:prSet/>
      <dgm:spPr/>
      <dgm:t>
        <a:bodyPr/>
        <a:lstStyle/>
        <a:p>
          <a:endParaRPr lang="en-AU"/>
        </a:p>
      </dgm:t>
    </dgm:pt>
    <dgm:pt modelId="{1C7BB415-5238-4252-933C-69E48FE85EB1}" type="sibTrans" cxnId="{33D32573-13E9-4633-A7A8-293F69621350}">
      <dgm:prSet/>
      <dgm:spPr/>
      <dgm:t>
        <a:bodyPr/>
        <a:lstStyle/>
        <a:p>
          <a:endParaRPr lang="en-AU"/>
        </a:p>
      </dgm:t>
    </dgm:pt>
    <dgm:pt modelId="{93E20634-8F77-49E5-B8AF-1CEF50717E2D}">
      <dgm:prSet phldrT="[Text]" custT="1"/>
      <dgm:spPr/>
      <dgm:t>
        <a:bodyPr/>
        <a:lstStyle/>
        <a:p>
          <a:r>
            <a:rPr lang="en-AU" sz="1000"/>
            <a:t>      Parents and educators consulted about child's condition or medication and in enrolment updates</a:t>
          </a:r>
        </a:p>
      </dgm:t>
    </dgm:pt>
    <dgm:pt modelId="{9F0FFC79-D2AD-46D6-9332-A46156E4DAD7}" type="parTrans" cxnId="{5676F08B-3DDF-410C-AB24-2D5793643C48}">
      <dgm:prSet/>
      <dgm:spPr/>
      <dgm:t>
        <a:bodyPr/>
        <a:lstStyle/>
        <a:p>
          <a:endParaRPr lang="en-AU"/>
        </a:p>
      </dgm:t>
    </dgm:pt>
    <dgm:pt modelId="{70FBAF94-3B5A-454F-ADB0-F777D1B32BE8}" type="sibTrans" cxnId="{5676F08B-3DDF-410C-AB24-2D5793643C48}">
      <dgm:prSet/>
      <dgm:spPr/>
      <dgm:t>
        <a:bodyPr/>
        <a:lstStyle/>
        <a:p>
          <a:endParaRPr lang="en-AU"/>
        </a:p>
      </dgm:t>
    </dgm:pt>
    <dgm:pt modelId="{F7FBB7CE-D12A-4A16-B455-51C1FDAA44E3}">
      <dgm:prSet phldrT="[Text]" custT="1"/>
      <dgm:spPr/>
      <dgm:t>
        <a:bodyPr/>
        <a:lstStyle/>
        <a:p>
          <a:r>
            <a:rPr lang="en-AU" sz="1000" b="1"/>
            <a:t>MMP</a:t>
          </a:r>
          <a:r>
            <a:rPr lang="en-AU" sz="1000"/>
            <a:t> and </a:t>
          </a:r>
          <a:br>
            <a:rPr lang="en-AU" sz="1000"/>
          </a:br>
          <a:r>
            <a:rPr lang="en-AU" sz="1000" b="1"/>
            <a:t>MDP</a:t>
          </a:r>
          <a:r>
            <a:rPr lang="en-AU" sz="1000"/>
            <a:t>, including </a:t>
          </a:r>
          <a:r>
            <a:rPr lang="en-AU" sz="1000" b="1"/>
            <a:t>Communication Plan, </a:t>
          </a:r>
          <a:r>
            <a:rPr lang="en-AU" sz="1000"/>
            <a:t>shared with parents and employees and signed and filed</a:t>
          </a:r>
          <a:endParaRPr lang="en-AU" sz="1000" b="0"/>
        </a:p>
      </dgm:t>
    </dgm:pt>
    <dgm:pt modelId="{7F55730C-126A-4C97-A90A-D88B84A18E61}" type="parTrans" cxnId="{82E559FC-A36B-41B1-94B6-A391E63CB873}">
      <dgm:prSet/>
      <dgm:spPr/>
      <dgm:t>
        <a:bodyPr/>
        <a:lstStyle/>
        <a:p>
          <a:endParaRPr lang="en-AU"/>
        </a:p>
      </dgm:t>
    </dgm:pt>
    <dgm:pt modelId="{911DE313-5F72-42E5-B534-CBE03CA6B983}" type="sibTrans" cxnId="{82E559FC-A36B-41B1-94B6-A391E63CB873}">
      <dgm:prSet/>
      <dgm:spPr/>
      <dgm:t>
        <a:bodyPr/>
        <a:lstStyle/>
        <a:p>
          <a:endParaRPr lang="en-AU"/>
        </a:p>
      </dgm:t>
    </dgm:pt>
    <dgm:pt modelId="{81F567E4-7C2A-4004-BB4B-AA1093919892}">
      <dgm:prSet phldrT="[Text]" custT="1"/>
      <dgm:spPr/>
      <dgm:t>
        <a:bodyPr/>
        <a:lstStyle/>
        <a:p>
          <a:r>
            <a:rPr lang="en-AU" sz="1000" b="1"/>
            <a:t>Medication Record </a:t>
          </a:r>
          <a:r>
            <a:rPr lang="en-AU" sz="1000"/>
            <a:t>created (if medication needed) and updated each day child attends or medication administered</a:t>
          </a:r>
        </a:p>
      </dgm:t>
    </dgm:pt>
    <dgm:pt modelId="{7894EF73-83C4-4EEE-98A7-C901827DF02D}" type="parTrans" cxnId="{A7C1A466-3A8D-4182-BE08-130927060D55}">
      <dgm:prSet/>
      <dgm:spPr/>
      <dgm:t>
        <a:bodyPr/>
        <a:lstStyle/>
        <a:p>
          <a:endParaRPr lang="en-AU"/>
        </a:p>
      </dgm:t>
    </dgm:pt>
    <dgm:pt modelId="{E7D4BD5D-B55A-4A6F-93B6-07D26975871D}" type="sibTrans" cxnId="{A7C1A466-3A8D-4182-BE08-130927060D55}">
      <dgm:prSet/>
      <dgm:spPr/>
      <dgm:t>
        <a:bodyPr/>
        <a:lstStyle/>
        <a:p>
          <a:endParaRPr lang="en-AU"/>
        </a:p>
      </dgm:t>
    </dgm:pt>
    <dgm:pt modelId="{108DAD31-8DA1-428E-AC04-089018BEED8E}">
      <dgm:prSet phldrT="[Text]" custT="1"/>
      <dgm:spPr/>
      <dgm:t>
        <a:bodyPr/>
        <a:lstStyle/>
        <a:p>
          <a:r>
            <a:rPr lang="en-AU" sz="1000" b="0"/>
            <a:t>Parent given </a:t>
          </a:r>
          <a:r>
            <a:rPr lang="en-AU" sz="1000" b="1"/>
            <a:t>Medical Conditions Policy </a:t>
          </a:r>
          <a:r>
            <a:rPr lang="en-AU" sz="1000" b="0"/>
            <a:t>and </a:t>
          </a:r>
          <a:r>
            <a:rPr lang="en-AU" sz="1000" b="1"/>
            <a:t>Admin of Medication Policy </a:t>
          </a:r>
          <a:r>
            <a:rPr lang="en-AU" sz="1000" b="0"/>
            <a:t>/ </a:t>
          </a:r>
          <a:r>
            <a:rPr lang="en-AU" sz="1000" b="1"/>
            <a:t>Nutrition and Food Safety Policy </a:t>
          </a:r>
          <a:r>
            <a:rPr lang="en-AU" sz="1000" b="0"/>
            <a:t>if relevant</a:t>
          </a:r>
        </a:p>
      </dgm:t>
    </dgm:pt>
    <dgm:pt modelId="{6C871885-E9D0-4C9E-9CC6-69F331FB9C3A}" type="parTrans" cxnId="{DC4E6D08-3532-4B97-BA61-77DD8E032F84}">
      <dgm:prSet/>
      <dgm:spPr/>
      <dgm:t>
        <a:bodyPr/>
        <a:lstStyle/>
        <a:p>
          <a:endParaRPr lang="en-AU"/>
        </a:p>
      </dgm:t>
    </dgm:pt>
    <dgm:pt modelId="{8EAE1DE3-0741-4898-A10A-2636381B11C6}" type="sibTrans" cxnId="{DC4E6D08-3532-4B97-BA61-77DD8E032F84}">
      <dgm:prSet/>
      <dgm:spPr/>
      <dgm:t>
        <a:bodyPr/>
        <a:lstStyle/>
        <a:p>
          <a:endParaRPr lang="en-AU"/>
        </a:p>
      </dgm:t>
    </dgm:pt>
    <dgm:pt modelId="{8AFFB589-0697-4A51-9017-BAA09A811A14}" type="pres">
      <dgm:prSet presAssocID="{DACC87C9-B556-40C9-B39C-480576C08222}" presName="compositeShape" presStyleCnt="0">
        <dgm:presLayoutVars>
          <dgm:chMax val="7"/>
          <dgm:dir/>
          <dgm:resizeHandles val="exact"/>
        </dgm:presLayoutVars>
      </dgm:prSet>
      <dgm:spPr/>
    </dgm:pt>
    <dgm:pt modelId="{2C6B3750-5553-4662-960D-B3815A6DA9C7}" type="pres">
      <dgm:prSet presAssocID="{DACC87C9-B556-40C9-B39C-480576C08222}" presName="wedge1" presStyleLbl="node1" presStyleIdx="0" presStyleCnt="7"/>
      <dgm:spPr/>
    </dgm:pt>
    <dgm:pt modelId="{0FEBA4AC-27CF-4A1E-BA00-454EDA6FB1AF}" type="pres">
      <dgm:prSet presAssocID="{DACC87C9-B556-40C9-B39C-480576C08222}" presName="dummy1a" presStyleCnt="0"/>
      <dgm:spPr/>
    </dgm:pt>
    <dgm:pt modelId="{AA66AF74-1D7D-473C-B7CD-CB48D1443048}" type="pres">
      <dgm:prSet presAssocID="{DACC87C9-B556-40C9-B39C-480576C08222}" presName="dummy1b" presStyleCnt="0"/>
      <dgm:spPr/>
    </dgm:pt>
    <dgm:pt modelId="{A0793882-7473-4128-9DCB-C96D67CD3C37}" type="pres">
      <dgm:prSet presAssocID="{DACC87C9-B556-40C9-B39C-480576C08222}" presName="wedge1Tx" presStyleLbl="node1" presStyleIdx="0" presStyleCnt="7">
        <dgm:presLayoutVars>
          <dgm:chMax val="0"/>
          <dgm:chPref val="0"/>
          <dgm:bulletEnabled val="1"/>
        </dgm:presLayoutVars>
      </dgm:prSet>
      <dgm:spPr/>
    </dgm:pt>
    <dgm:pt modelId="{F5297CD3-7444-4E8B-AE23-3532F1443D4E}" type="pres">
      <dgm:prSet presAssocID="{DACC87C9-B556-40C9-B39C-480576C08222}" presName="wedge2" presStyleLbl="node1" presStyleIdx="1" presStyleCnt="7"/>
      <dgm:spPr/>
    </dgm:pt>
    <dgm:pt modelId="{0A3953DC-D129-4911-BD03-8FE77CEDEE99}" type="pres">
      <dgm:prSet presAssocID="{DACC87C9-B556-40C9-B39C-480576C08222}" presName="dummy2a" presStyleCnt="0"/>
      <dgm:spPr/>
    </dgm:pt>
    <dgm:pt modelId="{301E6E10-CA5C-4E42-BB9D-430797FE4929}" type="pres">
      <dgm:prSet presAssocID="{DACC87C9-B556-40C9-B39C-480576C08222}" presName="dummy2b" presStyleCnt="0"/>
      <dgm:spPr/>
    </dgm:pt>
    <dgm:pt modelId="{13E18FAA-ACDD-4BBB-A41E-F5EC77709E93}" type="pres">
      <dgm:prSet presAssocID="{DACC87C9-B556-40C9-B39C-480576C08222}" presName="wedge2Tx" presStyleLbl="node1" presStyleIdx="1" presStyleCnt="7">
        <dgm:presLayoutVars>
          <dgm:chMax val="0"/>
          <dgm:chPref val="0"/>
          <dgm:bulletEnabled val="1"/>
        </dgm:presLayoutVars>
      </dgm:prSet>
      <dgm:spPr/>
    </dgm:pt>
    <dgm:pt modelId="{199670D1-872F-4894-AF62-5EC2AA47C14D}" type="pres">
      <dgm:prSet presAssocID="{DACC87C9-B556-40C9-B39C-480576C08222}" presName="wedge3" presStyleLbl="node1" presStyleIdx="2" presStyleCnt="7"/>
      <dgm:spPr/>
    </dgm:pt>
    <dgm:pt modelId="{89CA447A-0B3D-4751-920A-A7C981091F80}" type="pres">
      <dgm:prSet presAssocID="{DACC87C9-B556-40C9-B39C-480576C08222}" presName="dummy3a" presStyleCnt="0"/>
      <dgm:spPr/>
    </dgm:pt>
    <dgm:pt modelId="{93BC9F32-0D72-455C-B410-5D901AB70DDF}" type="pres">
      <dgm:prSet presAssocID="{DACC87C9-B556-40C9-B39C-480576C08222}" presName="dummy3b" presStyleCnt="0"/>
      <dgm:spPr/>
    </dgm:pt>
    <dgm:pt modelId="{262BAD76-9F29-43FB-8A90-2CDC194E02AA}" type="pres">
      <dgm:prSet presAssocID="{DACC87C9-B556-40C9-B39C-480576C08222}" presName="wedge3Tx" presStyleLbl="node1" presStyleIdx="2" presStyleCnt="7">
        <dgm:presLayoutVars>
          <dgm:chMax val="0"/>
          <dgm:chPref val="0"/>
          <dgm:bulletEnabled val="1"/>
        </dgm:presLayoutVars>
      </dgm:prSet>
      <dgm:spPr/>
    </dgm:pt>
    <dgm:pt modelId="{710838DD-8504-4810-850D-5D1FF7203A97}" type="pres">
      <dgm:prSet presAssocID="{DACC87C9-B556-40C9-B39C-480576C08222}" presName="wedge4" presStyleLbl="node1" presStyleIdx="3" presStyleCnt="7"/>
      <dgm:spPr/>
    </dgm:pt>
    <dgm:pt modelId="{52CDD543-EEA9-4D3B-9413-A848729D6CAD}" type="pres">
      <dgm:prSet presAssocID="{DACC87C9-B556-40C9-B39C-480576C08222}" presName="dummy4a" presStyleCnt="0"/>
      <dgm:spPr/>
    </dgm:pt>
    <dgm:pt modelId="{6E8551DF-9664-40AC-AC87-C4FC254BF9DE}" type="pres">
      <dgm:prSet presAssocID="{DACC87C9-B556-40C9-B39C-480576C08222}" presName="dummy4b" presStyleCnt="0"/>
      <dgm:spPr/>
    </dgm:pt>
    <dgm:pt modelId="{73BC9A3C-969B-4230-AEEC-025953A54CD1}" type="pres">
      <dgm:prSet presAssocID="{DACC87C9-B556-40C9-B39C-480576C08222}" presName="wedge4Tx" presStyleLbl="node1" presStyleIdx="3" presStyleCnt="7">
        <dgm:presLayoutVars>
          <dgm:chMax val="0"/>
          <dgm:chPref val="0"/>
          <dgm:bulletEnabled val="1"/>
        </dgm:presLayoutVars>
      </dgm:prSet>
      <dgm:spPr/>
    </dgm:pt>
    <dgm:pt modelId="{30561D3B-07CD-4CEE-916B-B561429BCD5A}" type="pres">
      <dgm:prSet presAssocID="{DACC87C9-B556-40C9-B39C-480576C08222}" presName="wedge5" presStyleLbl="node1" presStyleIdx="4" presStyleCnt="7"/>
      <dgm:spPr/>
    </dgm:pt>
    <dgm:pt modelId="{5C678F3E-5A58-445E-A984-241332765621}" type="pres">
      <dgm:prSet presAssocID="{DACC87C9-B556-40C9-B39C-480576C08222}" presName="dummy5a" presStyleCnt="0"/>
      <dgm:spPr/>
    </dgm:pt>
    <dgm:pt modelId="{E23E5DC6-1ADC-4E95-B19B-9E1620B1552F}" type="pres">
      <dgm:prSet presAssocID="{DACC87C9-B556-40C9-B39C-480576C08222}" presName="dummy5b" presStyleCnt="0"/>
      <dgm:spPr/>
    </dgm:pt>
    <dgm:pt modelId="{266A0560-FBDB-404A-AC9B-4F6856470ADF}" type="pres">
      <dgm:prSet presAssocID="{DACC87C9-B556-40C9-B39C-480576C08222}" presName="wedge5Tx" presStyleLbl="node1" presStyleIdx="4" presStyleCnt="7">
        <dgm:presLayoutVars>
          <dgm:chMax val="0"/>
          <dgm:chPref val="0"/>
          <dgm:bulletEnabled val="1"/>
        </dgm:presLayoutVars>
      </dgm:prSet>
      <dgm:spPr/>
    </dgm:pt>
    <dgm:pt modelId="{3CD14CFB-3341-473E-ACF7-796B477D467D}" type="pres">
      <dgm:prSet presAssocID="{DACC87C9-B556-40C9-B39C-480576C08222}" presName="wedge6" presStyleLbl="node1" presStyleIdx="5" presStyleCnt="7"/>
      <dgm:spPr/>
    </dgm:pt>
    <dgm:pt modelId="{F61B4524-CA77-4A9D-B21F-F82AFC35D0F2}" type="pres">
      <dgm:prSet presAssocID="{DACC87C9-B556-40C9-B39C-480576C08222}" presName="dummy6a" presStyleCnt="0"/>
      <dgm:spPr/>
    </dgm:pt>
    <dgm:pt modelId="{672E4432-92F4-40EE-91CF-DA97AAA67081}" type="pres">
      <dgm:prSet presAssocID="{DACC87C9-B556-40C9-B39C-480576C08222}" presName="dummy6b" presStyleCnt="0"/>
      <dgm:spPr/>
    </dgm:pt>
    <dgm:pt modelId="{1ED1C5E9-9656-48BF-8FC0-808445320ADB}" type="pres">
      <dgm:prSet presAssocID="{DACC87C9-B556-40C9-B39C-480576C08222}" presName="wedge6Tx" presStyleLbl="node1" presStyleIdx="5" presStyleCnt="7">
        <dgm:presLayoutVars>
          <dgm:chMax val="0"/>
          <dgm:chPref val="0"/>
          <dgm:bulletEnabled val="1"/>
        </dgm:presLayoutVars>
      </dgm:prSet>
      <dgm:spPr/>
    </dgm:pt>
    <dgm:pt modelId="{459755EB-DC6B-431E-9023-9AEC4C58FAA6}" type="pres">
      <dgm:prSet presAssocID="{DACC87C9-B556-40C9-B39C-480576C08222}" presName="wedge7" presStyleLbl="node1" presStyleIdx="6" presStyleCnt="7"/>
      <dgm:spPr/>
    </dgm:pt>
    <dgm:pt modelId="{CC8E859D-8F73-410E-A33C-754DD8859037}" type="pres">
      <dgm:prSet presAssocID="{DACC87C9-B556-40C9-B39C-480576C08222}" presName="dummy7a" presStyleCnt="0"/>
      <dgm:spPr/>
    </dgm:pt>
    <dgm:pt modelId="{C3BCBA79-ADC5-41D5-A560-3BD3F6822EB6}" type="pres">
      <dgm:prSet presAssocID="{DACC87C9-B556-40C9-B39C-480576C08222}" presName="dummy7b" presStyleCnt="0"/>
      <dgm:spPr/>
    </dgm:pt>
    <dgm:pt modelId="{A2824F46-A3AB-426B-AEFC-03C33340D15A}" type="pres">
      <dgm:prSet presAssocID="{DACC87C9-B556-40C9-B39C-480576C08222}" presName="wedge7Tx" presStyleLbl="node1" presStyleIdx="6" presStyleCnt="7">
        <dgm:presLayoutVars>
          <dgm:chMax val="0"/>
          <dgm:chPref val="0"/>
          <dgm:bulletEnabled val="1"/>
        </dgm:presLayoutVars>
      </dgm:prSet>
      <dgm:spPr/>
    </dgm:pt>
    <dgm:pt modelId="{2B4D7F04-10D0-454F-B119-383645C612D2}" type="pres">
      <dgm:prSet presAssocID="{5A1FD9C9-4980-4056-BE4D-9D48C3841F94}" presName="arrowWedge1" presStyleLbl="fgSibTrans2D1" presStyleIdx="0" presStyleCnt="7"/>
      <dgm:spPr>
        <a:solidFill>
          <a:schemeClr val="accent1"/>
        </a:solidFill>
      </dgm:spPr>
    </dgm:pt>
    <dgm:pt modelId="{89666286-DEA2-4916-839E-F27F6AC87927}" type="pres">
      <dgm:prSet presAssocID="{8EAE1DE3-0741-4898-A10A-2636381B11C6}" presName="arrowWedge2" presStyleLbl="fgSibTrans2D1" presStyleIdx="1" presStyleCnt="7">
        <dgm:style>
          <a:lnRef idx="3">
            <a:schemeClr val="lt1"/>
          </a:lnRef>
          <a:fillRef idx="1">
            <a:schemeClr val="accent2"/>
          </a:fillRef>
          <a:effectRef idx="1">
            <a:schemeClr val="accent2"/>
          </a:effectRef>
          <a:fontRef idx="minor">
            <a:schemeClr val="lt1"/>
          </a:fontRef>
        </dgm:style>
      </dgm:prSet>
      <dgm:spPr/>
    </dgm:pt>
    <dgm:pt modelId="{D762E9E7-0671-4292-BB79-6CC6589B5181}" type="pres">
      <dgm:prSet presAssocID="{911DE313-5F72-42E5-B534-CBE03CA6B983}" presName="arrowWedge3" presStyleLbl="fgSibTrans2D1" presStyleIdx="2" presStyleCnt="7">
        <dgm:style>
          <a:lnRef idx="3">
            <a:schemeClr val="lt1"/>
          </a:lnRef>
          <a:fillRef idx="1">
            <a:schemeClr val="accent6"/>
          </a:fillRef>
          <a:effectRef idx="1">
            <a:schemeClr val="accent6"/>
          </a:effectRef>
          <a:fontRef idx="minor">
            <a:schemeClr val="lt1"/>
          </a:fontRef>
        </dgm:style>
      </dgm:prSet>
      <dgm:spPr/>
    </dgm:pt>
    <dgm:pt modelId="{EEBEAD8C-6FA1-4543-963F-F0BF0A04286A}" type="pres">
      <dgm:prSet presAssocID="{A3E0F365-63CC-4711-8D6A-367BF00C1B7E}" presName="arrowWedge4" presStyleLbl="fgSibTrans2D1" presStyleIdx="3" presStyleCnt="7">
        <dgm:style>
          <a:lnRef idx="3">
            <a:schemeClr val="lt1"/>
          </a:lnRef>
          <a:fillRef idx="1">
            <a:schemeClr val="accent4"/>
          </a:fillRef>
          <a:effectRef idx="1">
            <a:schemeClr val="accent4"/>
          </a:effectRef>
          <a:fontRef idx="minor">
            <a:schemeClr val="lt1"/>
          </a:fontRef>
        </dgm:style>
      </dgm:prSet>
      <dgm:spPr/>
    </dgm:pt>
    <dgm:pt modelId="{EF154B2B-460F-4C53-B2FD-82C8F147A396}" type="pres">
      <dgm:prSet presAssocID="{1C7BB415-5238-4252-933C-69E48FE85EB1}" presName="arrowWedge5" presStyleLbl="fgSibTrans2D1" presStyleIdx="4" presStyleCnt="7">
        <dgm:style>
          <a:lnRef idx="3">
            <a:schemeClr val="lt1"/>
          </a:lnRef>
          <a:fillRef idx="1">
            <a:schemeClr val="accent1"/>
          </a:fillRef>
          <a:effectRef idx="1">
            <a:schemeClr val="accent1"/>
          </a:effectRef>
          <a:fontRef idx="minor">
            <a:schemeClr val="lt1"/>
          </a:fontRef>
        </dgm:style>
      </dgm:prSet>
      <dgm:spPr/>
    </dgm:pt>
    <dgm:pt modelId="{ADAE62CB-750E-4D27-B0C9-021F498E0196}" type="pres">
      <dgm:prSet presAssocID="{E7D4BD5D-B55A-4A6F-93B6-07D26975871D}" presName="arrowWedge6" presStyleLbl="fgSibTrans2D1" presStyleIdx="5" presStyleCnt="7">
        <dgm:style>
          <a:lnRef idx="3">
            <a:schemeClr val="lt1"/>
          </a:lnRef>
          <a:fillRef idx="1">
            <a:schemeClr val="accent2"/>
          </a:fillRef>
          <a:effectRef idx="1">
            <a:schemeClr val="accent2"/>
          </a:effectRef>
          <a:fontRef idx="minor">
            <a:schemeClr val="lt1"/>
          </a:fontRef>
        </dgm:style>
      </dgm:prSet>
      <dgm:spPr/>
    </dgm:pt>
    <dgm:pt modelId="{28AE0305-2AFA-4BC9-8A0A-219F4B5390EA}" type="pres">
      <dgm:prSet presAssocID="{70FBAF94-3B5A-454F-ADB0-F777D1B32BE8}" presName="arrowWedge7" presStyleLbl="fgSibTrans2D1" presStyleIdx="6" presStyleCnt="7">
        <dgm:style>
          <a:lnRef idx="3">
            <a:schemeClr val="lt1"/>
          </a:lnRef>
          <a:fillRef idx="1">
            <a:schemeClr val="accent6"/>
          </a:fillRef>
          <a:effectRef idx="1">
            <a:schemeClr val="accent6"/>
          </a:effectRef>
          <a:fontRef idx="minor">
            <a:schemeClr val="lt1"/>
          </a:fontRef>
        </dgm:style>
      </dgm:prSet>
      <dgm:spPr/>
    </dgm:pt>
  </dgm:ptLst>
  <dgm:cxnLst>
    <dgm:cxn modelId="{EF98EA03-52CB-499A-A413-1481E60F1AC9}" type="presOf" srcId="{48DBD268-AD77-4A83-8455-44007627168C}" destId="{710838DD-8504-4810-850D-5D1FF7203A97}" srcOrd="0" destOrd="0" presId="urn:microsoft.com/office/officeart/2005/8/layout/cycle8"/>
    <dgm:cxn modelId="{DC4E6D08-3532-4B97-BA61-77DD8E032F84}" srcId="{DACC87C9-B556-40C9-B39C-480576C08222}" destId="{108DAD31-8DA1-428E-AC04-089018BEED8E}" srcOrd="1" destOrd="0" parTransId="{6C871885-E9D0-4C9E-9CC6-69F331FB9C3A}" sibTransId="{8EAE1DE3-0741-4898-A10A-2636381B11C6}"/>
    <dgm:cxn modelId="{5877E812-4699-4C63-9D17-C0F9A8D5ED41}" type="presOf" srcId="{F7FBB7CE-D12A-4A16-B455-51C1FDAA44E3}" destId="{262BAD76-9F29-43FB-8A90-2CDC194E02AA}" srcOrd="1" destOrd="0" presId="urn:microsoft.com/office/officeart/2005/8/layout/cycle8"/>
    <dgm:cxn modelId="{27F6561F-8F82-4BA3-8345-9A29C2AD1335}" type="presOf" srcId="{81F567E4-7C2A-4004-BB4B-AA1093919892}" destId="{1ED1C5E9-9656-48BF-8FC0-808445320ADB}" srcOrd="1" destOrd="0" presId="urn:microsoft.com/office/officeart/2005/8/layout/cycle8"/>
    <dgm:cxn modelId="{B3A3FC26-1914-43FD-B9EE-7B5472DB342A}" srcId="{DACC87C9-B556-40C9-B39C-480576C08222}" destId="{48DBD268-AD77-4A83-8455-44007627168C}" srcOrd="3" destOrd="0" parTransId="{67BABC9C-C46B-4FE8-9309-1ED8BAE3F043}" sibTransId="{A3E0F365-63CC-4711-8D6A-367BF00C1B7E}"/>
    <dgm:cxn modelId="{4820D129-D387-4D59-AD66-9F784CC19EAC}" type="presOf" srcId="{108DAD31-8DA1-428E-AC04-089018BEED8E}" destId="{13E18FAA-ACDD-4BBB-A41E-F5EC77709E93}" srcOrd="1" destOrd="0" presId="urn:microsoft.com/office/officeart/2005/8/layout/cycle8"/>
    <dgm:cxn modelId="{D9CBDD35-A6E7-45AA-B83F-2FA8F0810D7C}" srcId="{DACC87C9-B556-40C9-B39C-480576C08222}" destId="{04643BB3-D76B-4A62-B8DA-ECE6E679237F}" srcOrd="0" destOrd="0" parTransId="{DA74B5C7-E5B5-47D8-A7B2-5BF9CC59C43A}" sibTransId="{5A1FD9C9-4980-4056-BE4D-9D48C3841F94}"/>
    <dgm:cxn modelId="{31294441-20CA-469B-9F50-27F33DF4E33F}" type="presOf" srcId="{965D9D3B-AA28-4206-BF5E-DC18263D42F6}" destId="{30561D3B-07CD-4CEE-916B-B561429BCD5A}" srcOrd="0" destOrd="0" presId="urn:microsoft.com/office/officeart/2005/8/layout/cycle8"/>
    <dgm:cxn modelId="{E741EA65-E016-421A-895A-72272C86E2CE}" type="presOf" srcId="{04643BB3-D76B-4A62-B8DA-ECE6E679237F}" destId="{A0793882-7473-4128-9DCB-C96D67CD3C37}" srcOrd="1" destOrd="0" presId="urn:microsoft.com/office/officeart/2005/8/layout/cycle8"/>
    <dgm:cxn modelId="{A7C1A466-3A8D-4182-BE08-130927060D55}" srcId="{DACC87C9-B556-40C9-B39C-480576C08222}" destId="{81F567E4-7C2A-4004-BB4B-AA1093919892}" srcOrd="5" destOrd="0" parTransId="{7894EF73-83C4-4EEE-98A7-C901827DF02D}" sibTransId="{E7D4BD5D-B55A-4A6F-93B6-07D26975871D}"/>
    <dgm:cxn modelId="{FB355B49-BCFB-4D9B-A1EA-B3B7BB224B60}" type="presOf" srcId="{F7FBB7CE-D12A-4A16-B455-51C1FDAA44E3}" destId="{199670D1-872F-4894-AF62-5EC2AA47C14D}" srcOrd="0" destOrd="0" presId="urn:microsoft.com/office/officeart/2005/8/layout/cycle8"/>
    <dgm:cxn modelId="{CF8DE44A-8E4F-45AA-9330-A2551723F1C1}" type="presOf" srcId="{93E20634-8F77-49E5-B8AF-1CEF50717E2D}" destId="{A2824F46-A3AB-426B-AEFC-03C33340D15A}" srcOrd="1" destOrd="0" presId="urn:microsoft.com/office/officeart/2005/8/layout/cycle8"/>
    <dgm:cxn modelId="{33D32573-13E9-4633-A7A8-293F69621350}" srcId="{DACC87C9-B556-40C9-B39C-480576C08222}" destId="{965D9D3B-AA28-4206-BF5E-DC18263D42F6}" srcOrd="4" destOrd="0" parTransId="{371D15BC-6790-45AD-902A-4B61FE511404}" sibTransId="{1C7BB415-5238-4252-933C-69E48FE85EB1}"/>
    <dgm:cxn modelId="{19A0BC7B-6936-4146-A0EF-2A1BD25312F3}" type="presOf" srcId="{48DBD268-AD77-4A83-8455-44007627168C}" destId="{73BC9A3C-969B-4230-AEEC-025953A54CD1}" srcOrd="1" destOrd="0" presId="urn:microsoft.com/office/officeart/2005/8/layout/cycle8"/>
    <dgm:cxn modelId="{552F3A83-9C21-41FE-9939-BF3435DDEF5B}" type="presOf" srcId="{DACC87C9-B556-40C9-B39C-480576C08222}" destId="{8AFFB589-0697-4A51-9017-BAA09A811A14}" srcOrd="0" destOrd="0" presId="urn:microsoft.com/office/officeart/2005/8/layout/cycle8"/>
    <dgm:cxn modelId="{5676F08B-3DDF-410C-AB24-2D5793643C48}" srcId="{DACC87C9-B556-40C9-B39C-480576C08222}" destId="{93E20634-8F77-49E5-B8AF-1CEF50717E2D}" srcOrd="6" destOrd="0" parTransId="{9F0FFC79-D2AD-46D6-9332-A46156E4DAD7}" sibTransId="{70FBAF94-3B5A-454F-ADB0-F777D1B32BE8}"/>
    <dgm:cxn modelId="{F6276194-2B14-4C8F-8771-186EF3F663C2}" type="presOf" srcId="{93E20634-8F77-49E5-B8AF-1CEF50717E2D}" destId="{459755EB-DC6B-431E-9023-9AEC4C58FAA6}" srcOrd="0" destOrd="0" presId="urn:microsoft.com/office/officeart/2005/8/layout/cycle8"/>
    <dgm:cxn modelId="{0D9CEFB3-FD28-4246-BEA6-67E0289C7DAA}" type="presOf" srcId="{108DAD31-8DA1-428E-AC04-089018BEED8E}" destId="{F5297CD3-7444-4E8B-AE23-3532F1443D4E}" srcOrd="0" destOrd="0" presId="urn:microsoft.com/office/officeart/2005/8/layout/cycle8"/>
    <dgm:cxn modelId="{B2AAF4CD-65D9-4416-BDA9-C62C1AF85D03}" type="presOf" srcId="{04643BB3-D76B-4A62-B8DA-ECE6E679237F}" destId="{2C6B3750-5553-4662-960D-B3815A6DA9C7}" srcOrd="0" destOrd="0" presId="urn:microsoft.com/office/officeart/2005/8/layout/cycle8"/>
    <dgm:cxn modelId="{5A4567D2-47F9-491B-9C6B-C3BA44D7901A}" type="presOf" srcId="{81F567E4-7C2A-4004-BB4B-AA1093919892}" destId="{3CD14CFB-3341-473E-ACF7-796B477D467D}" srcOrd="0" destOrd="0" presId="urn:microsoft.com/office/officeart/2005/8/layout/cycle8"/>
    <dgm:cxn modelId="{A61B20EF-076B-4206-8320-3251377D6602}" type="presOf" srcId="{965D9D3B-AA28-4206-BF5E-DC18263D42F6}" destId="{266A0560-FBDB-404A-AC9B-4F6856470ADF}" srcOrd="1" destOrd="0" presId="urn:microsoft.com/office/officeart/2005/8/layout/cycle8"/>
    <dgm:cxn modelId="{82E559FC-A36B-41B1-94B6-A391E63CB873}" srcId="{DACC87C9-B556-40C9-B39C-480576C08222}" destId="{F7FBB7CE-D12A-4A16-B455-51C1FDAA44E3}" srcOrd="2" destOrd="0" parTransId="{7F55730C-126A-4C97-A90A-D88B84A18E61}" sibTransId="{911DE313-5F72-42E5-B534-CBE03CA6B983}"/>
    <dgm:cxn modelId="{9B6DF1D7-C1B7-4253-B7BF-18A164DF8543}" type="presParOf" srcId="{8AFFB589-0697-4A51-9017-BAA09A811A14}" destId="{2C6B3750-5553-4662-960D-B3815A6DA9C7}" srcOrd="0" destOrd="0" presId="urn:microsoft.com/office/officeart/2005/8/layout/cycle8"/>
    <dgm:cxn modelId="{7B550D33-4A52-417A-9694-E787867550FE}" type="presParOf" srcId="{8AFFB589-0697-4A51-9017-BAA09A811A14}" destId="{0FEBA4AC-27CF-4A1E-BA00-454EDA6FB1AF}" srcOrd="1" destOrd="0" presId="urn:microsoft.com/office/officeart/2005/8/layout/cycle8"/>
    <dgm:cxn modelId="{274275BF-87F4-48D5-B058-A761D0812854}" type="presParOf" srcId="{8AFFB589-0697-4A51-9017-BAA09A811A14}" destId="{AA66AF74-1D7D-473C-B7CD-CB48D1443048}" srcOrd="2" destOrd="0" presId="urn:microsoft.com/office/officeart/2005/8/layout/cycle8"/>
    <dgm:cxn modelId="{F78897E6-1933-46D7-A13D-5488160DABF0}" type="presParOf" srcId="{8AFFB589-0697-4A51-9017-BAA09A811A14}" destId="{A0793882-7473-4128-9DCB-C96D67CD3C37}" srcOrd="3" destOrd="0" presId="urn:microsoft.com/office/officeart/2005/8/layout/cycle8"/>
    <dgm:cxn modelId="{3820C9C2-3CFC-435F-9EA3-BAB5D3E86E9B}" type="presParOf" srcId="{8AFFB589-0697-4A51-9017-BAA09A811A14}" destId="{F5297CD3-7444-4E8B-AE23-3532F1443D4E}" srcOrd="4" destOrd="0" presId="urn:microsoft.com/office/officeart/2005/8/layout/cycle8"/>
    <dgm:cxn modelId="{47A0C0BE-E07A-472A-925B-02B9E005537A}" type="presParOf" srcId="{8AFFB589-0697-4A51-9017-BAA09A811A14}" destId="{0A3953DC-D129-4911-BD03-8FE77CEDEE99}" srcOrd="5" destOrd="0" presId="urn:microsoft.com/office/officeart/2005/8/layout/cycle8"/>
    <dgm:cxn modelId="{4BF019C8-571B-4F66-A8BF-A18FA4C66D64}" type="presParOf" srcId="{8AFFB589-0697-4A51-9017-BAA09A811A14}" destId="{301E6E10-CA5C-4E42-BB9D-430797FE4929}" srcOrd="6" destOrd="0" presId="urn:microsoft.com/office/officeart/2005/8/layout/cycle8"/>
    <dgm:cxn modelId="{C647746C-9DBF-4FE1-91C5-6E4ED3050180}" type="presParOf" srcId="{8AFFB589-0697-4A51-9017-BAA09A811A14}" destId="{13E18FAA-ACDD-4BBB-A41E-F5EC77709E93}" srcOrd="7" destOrd="0" presId="urn:microsoft.com/office/officeart/2005/8/layout/cycle8"/>
    <dgm:cxn modelId="{5A4B117E-8494-41F4-829B-AD5C1B45CD56}" type="presParOf" srcId="{8AFFB589-0697-4A51-9017-BAA09A811A14}" destId="{199670D1-872F-4894-AF62-5EC2AA47C14D}" srcOrd="8" destOrd="0" presId="urn:microsoft.com/office/officeart/2005/8/layout/cycle8"/>
    <dgm:cxn modelId="{4D3354EB-D85A-4A26-BFB7-15A2BB313213}" type="presParOf" srcId="{8AFFB589-0697-4A51-9017-BAA09A811A14}" destId="{89CA447A-0B3D-4751-920A-A7C981091F80}" srcOrd="9" destOrd="0" presId="urn:microsoft.com/office/officeart/2005/8/layout/cycle8"/>
    <dgm:cxn modelId="{614F555E-8AD8-4A5B-A247-29D3CF554F09}" type="presParOf" srcId="{8AFFB589-0697-4A51-9017-BAA09A811A14}" destId="{93BC9F32-0D72-455C-B410-5D901AB70DDF}" srcOrd="10" destOrd="0" presId="urn:microsoft.com/office/officeart/2005/8/layout/cycle8"/>
    <dgm:cxn modelId="{B03BBECB-E388-4507-8162-0FD760536BDC}" type="presParOf" srcId="{8AFFB589-0697-4A51-9017-BAA09A811A14}" destId="{262BAD76-9F29-43FB-8A90-2CDC194E02AA}" srcOrd="11" destOrd="0" presId="urn:microsoft.com/office/officeart/2005/8/layout/cycle8"/>
    <dgm:cxn modelId="{AAAB6A42-1FFB-4545-981C-4EC479F3F3C7}" type="presParOf" srcId="{8AFFB589-0697-4A51-9017-BAA09A811A14}" destId="{710838DD-8504-4810-850D-5D1FF7203A97}" srcOrd="12" destOrd="0" presId="urn:microsoft.com/office/officeart/2005/8/layout/cycle8"/>
    <dgm:cxn modelId="{7AB4C88A-B481-415B-A4D0-385153200697}" type="presParOf" srcId="{8AFFB589-0697-4A51-9017-BAA09A811A14}" destId="{52CDD543-EEA9-4D3B-9413-A848729D6CAD}" srcOrd="13" destOrd="0" presId="urn:microsoft.com/office/officeart/2005/8/layout/cycle8"/>
    <dgm:cxn modelId="{DD6B5432-D6C9-4568-A8C0-99FE4E5D77C0}" type="presParOf" srcId="{8AFFB589-0697-4A51-9017-BAA09A811A14}" destId="{6E8551DF-9664-40AC-AC87-C4FC254BF9DE}" srcOrd="14" destOrd="0" presId="urn:microsoft.com/office/officeart/2005/8/layout/cycle8"/>
    <dgm:cxn modelId="{9DB98003-4829-42F0-A6EE-0EBD8277FA69}" type="presParOf" srcId="{8AFFB589-0697-4A51-9017-BAA09A811A14}" destId="{73BC9A3C-969B-4230-AEEC-025953A54CD1}" srcOrd="15" destOrd="0" presId="urn:microsoft.com/office/officeart/2005/8/layout/cycle8"/>
    <dgm:cxn modelId="{8306C243-313A-4903-88B7-0F4EDA9DA767}" type="presParOf" srcId="{8AFFB589-0697-4A51-9017-BAA09A811A14}" destId="{30561D3B-07CD-4CEE-916B-B561429BCD5A}" srcOrd="16" destOrd="0" presId="urn:microsoft.com/office/officeart/2005/8/layout/cycle8"/>
    <dgm:cxn modelId="{3EF5E205-414D-4778-BC47-5D4AA017DF44}" type="presParOf" srcId="{8AFFB589-0697-4A51-9017-BAA09A811A14}" destId="{5C678F3E-5A58-445E-A984-241332765621}" srcOrd="17" destOrd="0" presId="urn:microsoft.com/office/officeart/2005/8/layout/cycle8"/>
    <dgm:cxn modelId="{FA7125B1-650B-4BC3-A882-8646E0E5BAA3}" type="presParOf" srcId="{8AFFB589-0697-4A51-9017-BAA09A811A14}" destId="{E23E5DC6-1ADC-4E95-B19B-9E1620B1552F}" srcOrd="18" destOrd="0" presId="urn:microsoft.com/office/officeart/2005/8/layout/cycle8"/>
    <dgm:cxn modelId="{2613DF6A-7349-4143-83D8-54A358F26678}" type="presParOf" srcId="{8AFFB589-0697-4A51-9017-BAA09A811A14}" destId="{266A0560-FBDB-404A-AC9B-4F6856470ADF}" srcOrd="19" destOrd="0" presId="urn:microsoft.com/office/officeart/2005/8/layout/cycle8"/>
    <dgm:cxn modelId="{9306C0DC-8EE7-4324-BC14-5F75A2974FF5}" type="presParOf" srcId="{8AFFB589-0697-4A51-9017-BAA09A811A14}" destId="{3CD14CFB-3341-473E-ACF7-796B477D467D}" srcOrd="20" destOrd="0" presId="urn:microsoft.com/office/officeart/2005/8/layout/cycle8"/>
    <dgm:cxn modelId="{EF4B1699-4291-4575-8F6A-0D55B71F15AA}" type="presParOf" srcId="{8AFFB589-0697-4A51-9017-BAA09A811A14}" destId="{F61B4524-CA77-4A9D-B21F-F82AFC35D0F2}" srcOrd="21" destOrd="0" presId="urn:microsoft.com/office/officeart/2005/8/layout/cycle8"/>
    <dgm:cxn modelId="{931D25C0-5A0B-400F-8E49-244DAE22A791}" type="presParOf" srcId="{8AFFB589-0697-4A51-9017-BAA09A811A14}" destId="{672E4432-92F4-40EE-91CF-DA97AAA67081}" srcOrd="22" destOrd="0" presId="urn:microsoft.com/office/officeart/2005/8/layout/cycle8"/>
    <dgm:cxn modelId="{45E9BC66-2693-4B96-A2B7-6B1969EB234C}" type="presParOf" srcId="{8AFFB589-0697-4A51-9017-BAA09A811A14}" destId="{1ED1C5E9-9656-48BF-8FC0-808445320ADB}" srcOrd="23" destOrd="0" presId="urn:microsoft.com/office/officeart/2005/8/layout/cycle8"/>
    <dgm:cxn modelId="{8363640A-0D07-458D-95C2-CFB2D8D3C8F3}" type="presParOf" srcId="{8AFFB589-0697-4A51-9017-BAA09A811A14}" destId="{459755EB-DC6B-431E-9023-9AEC4C58FAA6}" srcOrd="24" destOrd="0" presId="urn:microsoft.com/office/officeart/2005/8/layout/cycle8"/>
    <dgm:cxn modelId="{AFC3C27F-F7FB-404F-80AE-F1EC928754B1}" type="presParOf" srcId="{8AFFB589-0697-4A51-9017-BAA09A811A14}" destId="{CC8E859D-8F73-410E-A33C-754DD8859037}" srcOrd="25" destOrd="0" presId="urn:microsoft.com/office/officeart/2005/8/layout/cycle8"/>
    <dgm:cxn modelId="{9F729142-284D-4EC7-ACE1-9ABB7F471E8F}" type="presParOf" srcId="{8AFFB589-0697-4A51-9017-BAA09A811A14}" destId="{C3BCBA79-ADC5-41D5-A560-3BD3F6822EB6}" srcOrd="26" destOrd="0" presId="urn:microsoft.com/office/officeart/2005/8/layout/cycle8"/>
    <dgm:cxn modelId="{036C2910-2E26-4527-97E2-842AF92A61EA}" type="presParOf" srcId="{8AFFB589-0697-4A51-9017-BAA09A811A14}" destId="{A2824F46-A3AB-426B-AEFC-03C33340D15A}" srcOrd="27" destOrd="0" presId="urn:microsoft.com/office/officeart/2005/8/layout/cycle8"/>
    <dgm:cxn modelId="{02BBEED3-0827-4F38-A0C6-3377CED94039}" type="presParOf" srcId="{8AFFB589-0697-4A51-9017-BAA09A811A14}" destId="{2B4D7F04-10D0-454F-B119-383645C612D2}" srcOrd="28" destOrd="0" presId="urn:microsoft.com/office/officeart/2005/8/layout/cycle8"/>
    <dgm:cxn modelId="{5FCB933A-3C1A-44B8-9E80-C9DA09B35262}" type="presParOf" srcId="{8AFFB589-0697-4A51-9017-BAA09A811A14}" destId="{89666286-DEA2-4916-839E-F27F6AC87927}" srcOrd="29" destOrd="0" presId="urn:microsoft.com/office/officeart/2005/8/layout/cycle8"/>
    <dgm:cxn modelId="{6BC08AB1-8E8B-4B9C-8A50-93E0EBC46C61}" type="presParOf" srcId="{8AFFB589-0697-4A51-9017-BAA09A811A14}" destId="{D762E9E7-0671-4292-BB79-6CC6589B5181}" srcOrd="30" destOrd="0" presId="urn:microsoft.com/office/officeart/2005/8/layout/cycle8"/>
    <dgm:cxn modelId="{C7DFD0F9-59B2-47AB-8B5D-C53A6A4958CB}" type="presParOf" srcId="{8AFFB589-0697-4A51-9017-BAA09A811A14}" destId="{EEBEAD8C-6FA1-4543-963F-F0BF0A04286A}" srcOrd="31" destOrd="0" presId="urn:microsoft.com/office/officeart/2005/8/layout/cycle8"/>
    <dgm:cxn modelId="{C3A56D60-9AC4-4610-8334-EB0107421CDD}" type="presParOf" srcId="{8AFFB589-0697-4A51-9017-BAA09A811A14}" destId="{EF154B2B-460F-4C53-B2FD-82C8F147A396}" srcOrd="32" destOrd="0" presId="urn:microsoft.com/office/officeart/2005/8/layout/cycle8"/>
    <dgm:cxn modelId="{BB19D7A6-E015-4ACA-8669-B314E324798A}" type="presParOf" srcId="{8AFFB589-0697-4A51-9017-BAA09A811A14}" destId="{ADAE62CB-750E-4D27-B0C9-021F498E0196}" srcOrd="33" destOrd="0" presId="urn:microsoft.com/office/officeart/2005/8/layout/cycle8"/>
    <dgm:cxn modelId="{B6BDD7D7-0A5A-4ACD-BF11-26347C6BF351}" type="presParOf" srcId="{8AFFB589-0697-4A51-9017-BAA09A811A14}" destId="{28AE0305-2AFA-4BC9-8A0A-219F4B5390EA}" srcOrd="34" destOrd="0" presId="urn:microsoft.com/office/officeart/2005/8/layout/cycle8"/>
  </dgm:cxnLst>
  <dgm:bg>
    <a:effect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6B3750-5553-4662-960D-B3815A6DA9C7}">
      <dsp:nvSpPr>
        <dsp:cNvPr id="0" name=""/>
        <dsp:cNvSpPr/>
      </dsp:nvSpPr>
      <dsp:spPr>
        <a:xfrm>
          <a:off x="817102" y="319563"/>
          <a:ext cx="4400550" cy="4400550"/>
        </a:xfrm>
        <a:prstGeom prst="pie">
          <a:avLst>
            <a:gd name="adj1" fmla="val 16200000"/>
            <a:gd name="adj2" fmla="val 19285716"/>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b="1" kern="1200"/>
            <a:t>Medical Management Plan (MMP) </a:t>
          </a:r>
          <a:r>
            <a:rPr lang="en-AU" sz="1000" b="0" kern="1200"/>
            <a:t>developed and </a:t>
          </a:r>
          <a:r>
            <a:rPr lang="en-AU" sz="1000" b="1" kern="1200"/>
            <a:t>Modified Diet Plan (MDP)</a:t>
          </a:r>
          <a:r>
            <a:rPr lang="en-AU" sz="1000" b="0" kern="1200"/>
            <a:t> if food-related</a:t>
          </a:r>
        </a:p>
      </dsp:txBody>
      <dsp:txXfrm>
        <a:off x="3128962" y="728186"/>
        <a:ext cx="1047750" cy="838200"/>
      </dsp:txXfrm>
    </dsp:sp>
    <dsp:sp modelId="{F5297CD3-7444-4E8B-AE23-3532F1443D4E}">
      <dsp:nvSpPr>
        <dsp:cNvPr id="0" name=""/>
        <dsp:cNvSpPr/>
      </dsp:nvSpPr>
      <dsp:spPr>
        <a:xfrm>
          <a:off x="873680" y="390286"/>
          <a:ext cx="4400550" cy="4400550"/>
        </a:xfrm>
        <a:prstGeom prst="pie">
          <a:avLst>
            <a:gd name="adj1" fmla="val 19285716"/>
            <a:gd name="adj2" fmla="val 771428"/>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b="0" kern="1200"/>
            <a:t>Parent given </a:t>
          </a:r>
          <a:r>
            <a:rPr lang="en-AU" sz="1000" b="1" kern="1200"/>
            <a:t>Medical Conditions Policy </a:t>
          </a:r>
          <a:r>
            <a:rPr lang="en-AU" sz="1000" b="0" kern="1200"/>
            <a:t>and </a:t>
          </a:r>
          <a:r>
            <a:rPr lang="en-AU" sz="1000" b="1" kern="1200"/>
            <a:t>Admin of Medication Policy </a:t>
          </a:r>
          <a:r>
            <a:rPr lang="en-AU" sz="1000" b="0" kern="1200"/>
            <a:t>/ </a:t>
          </a:r>
          <a:r>
            <a:rPr lang="en-AU" sz="1000" b="1" kern="1200"/>
            <a:t>Nutrition and Food Safety Policy </a:t>
          </a:r>
          <a:r>
            <a:rPr lang="en-AU" sz="1000" b="0" kern="1200"/>
            <a:t>if relevant</a:t>
          </a:r>
        </a:p>
      </dsp:txBody>
      <dsp:txXfrm>
        <a:off x="3862387" y="1985486"/>
        <a:ext cx="1204912" cy="733425"/>
      </dsp:txXfrm>
    </dsp:sp>
    <dsp:sp modelId="{199670D1-872F-4894-AF62-5EC2AA47C14D}">
      <dsp:nvSpPr>
        <dsp:cNvPr id="0" name=""/>
        <dsp:cNvSpPr/>
      </dsp:nvSpPr>
      <dsp:spPr>
        <a:xfrm>
          <a:off x="853249" y="479345"/>
          <a:ext cx="4400550" cy="4400550"/>
        </a:xfrm>
        <a:prstGeom prst="pie">
          <a:avLst>
            <a:gd name="adj1" fmla="val 771428"/>
            <a:gd name="adj2" fmla="val 3857143"/>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b="1" kern="1200"/>
            <a:t>MMP</a:t>
          </a:r>
          <a:r>
            <a:rPr lang="en-AU" sz="1000" kern="1200"/>
            <a:t> and </a:t>
          </a:r>
          <a:br>
            <a:rPr lang="en-AU" sz="1000" kern="1200"/>
          </a:br>
          <a:r>
            <a:rPr lang="en-AU" sz="1000" b="1" kern="1200"/>
            <a:t>MDP</a:t>
          </a:r>
          <a:r>
            <a:rPr lang="en-AU" sz="1000" kern="1200"/>
            <a:t>, including </a:t>
          </a:r>
          <a:r>
            <a:rPr lang="en-AU" sz="1000" b="1" kern="1200"/>
            <a:t>Communication Plan, </a:t>
          </a:r>
          <a:r>
            <a:rPr lang="en-AU" sz="1000" kern="1200"/>
            <a:t>shared with parents and employees and signed and filed</a:t>
          </a:r>
          <a:endParaRPr lang="en-AU" sz="1000" b="0" kern="1200"/>
        </a:p>
      </dsp:txBody>
      <dsp:txXfrm>
        <a:off x="3679031" y="3085623"/>
        <a:ext cx="1047750" cy="812006"/>
      </dsp:txXfrm>
    </dsp:sp>
    <dsp:sp modelId="{710838DD-8504-4810-850D-5D1FF7203A97}">
      <dsp:nvSpPr>
        <dsp:cNvPr id="0" name=""/>
        <dsp:cNvSpPr/>
      </dsp:nvSpPr>
      <dsp:spPr>
        <a:xfrm>
          <a:off x="771524" y="518636"/>
          <a:ext cx="4400550" cy="4400550"/>
        </a:xfrm>
        <a:prstGeom prst="pie">
          <a:avLst>
            <a:gd name="adj1" fmla="val 3857226"/>
            <a:gd name="adj2" fmla="val 6942858"/>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t>If anaphylaxis, </a:t>
          </a:r>
          <a:r>
            <a:rPr lang="en-AU" sz="1000" b="1" kern="1200"/>
            <a:t>Anaphylaxis and Allergy Alert Sign </a:t>
          </a:r>
          <a:r>
            <a:rPr lang="en-AU" sz="1000" kern="1200"/>
            <a:t>displayed in entryways</a:t>
          </a:r>
        </a:p>
      </dsp:txBody>
      <dsp:txXfrm>
        <a:off x="2461021" y="3976211"/>
        <a:ext cx="1021556" cy="733425"/>
      </dsp:txXfrm>
    </dsp:sp>
    <dsp:sp modelId="{30561D3B-07CD-4CEE-916B-B561429BCD5A}">
      <dsp:nvSpPr>
        <dsp:cNvPr id="0" name=""/>
        <dsp:cNvSpPr/>
      </dsp:nvSpPr>
      <dsp:spPr>
        <a:xfrm>
          <a:off x="689800" y="479345"/>
          <a:ext cx="4400550" cy="4400550"/>
        </a:xfrm>
        <a:prstGeom prst="pie">
          <a:avLst>
            <a:gd name="adj1" fmla="val 6942858"/>
            <a:gd name="adj2" fmla="val 10028574"/>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b="1" kern="1200"/>
            <a:t>MMPs</a:t>
          </a:r>
          <a:r>
            <a:rPr lang="en-AU" sz="1000" kern="1200"/>
            <a:t> / </a:t>
          </a:r>
          <a:r>
            <a:rPr lang="en-AU" sz="1000" b="1" kern="1200"/>
            <a:t>MDPs</a:t>
          </a:r>
          <a:r>
            <a:rPr lang="en-AU" sz="1000" kern="1200"/>
            <a:t> in buddy bags and </a:t>
          </a:r>
          <a:r>
            <a:rPr lang="en-AU" sz="1000" b="1" kern="1200"/>
            <a:t>Kitchen Profile Cards </a:t>
          </a:r>
          <a:r>
            <a:rPr lang="en-AU" sz="1000" kern="1200"/>
            <a:t>in food prep and dining areas</a:t>
          </a:r>
        </a:p>
      </dsp:txBody>
      <dsp:txXfrm>
        <a:off x="1216818" y="3085623"/>
        <a:ext cx="1047750" cy="812006"/>
      </dsp:txXfrm>
    </dsp:sp>
    <dsp:sp modelId="{3CD14CFB-3341-473E-ACF7-796B477D467D}">
      <dsp:nvSpPr>
        <dsp:cNvPr id="0" name=""/>
        <dsp:cNvSpPr/>
      </dsp:nvSpPr>
      <dsp:spPr>
        <a:xfrm>
          <a:off x="669369" y="390286"/>
          <a:ext cx="4400550" cy="4400550"/>
        </a:xfrm>
        <a:prstGeom prst="pie">
          <a:avLst>
            <a:gd name="adj1" fmla="val 10028574"/>
            <a:gd name="adj2" fmla="val 13114284"/>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b="1" kern="1200"/>
            <a:t>Medication Record </a:t>
          </a:r>
          <a:r>
            <a:rPr lang="en-AU" sz="1000" kern="1200"/>
            <a:t>created (if medication needed) and updated each day child attends or medication administered</a:t>
          </a:r>
        </a:p>
      </dsp:txBody>
      <dsp:txXfrm>
        <a:off x="876299" y="1985486"/>
        <a:ext cx="1204912" cy="733425"/>
      </dsp:txXfrm>
    </dsp:sp>
    <dsp:sp modelId="{459755EB-DC6B-431E-9023-9AEC4C58FAA6}">
      <dsp:nvSpPr>
        <dsp:cNvPr id="0" name=""/>
        <dsp:cNvSpPr/>
      </dsp:nvSpPr>
      <dsp:spPr>
        <a:xfrm>
          <a:off x="725947" y="319563"/>
          <a:ext cx="4400550" cy="4400550"/>
        </a:xfrm>
        <a:prstGeom prst="pie">
          <a:avLst>
            <a:gd name="adj1" fmla="val 13114284"/>
            <a:gd name="adj2" fmla="val 1620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t>      Parents and educators consulted about child's condition or medication and in enrolment updates</a:t>
          </a:r>
        </a:p>
      </dsp:txBody>
      <dsp:txXfrm>
        <a:off x="1766887" y="728186"/>
        <a:ext cx="1047750" cy="838200"/>
      </dsp:txXfrm>
    </dsp:sp>
    <dsp:sp modelId="{2B4D7F04-10D0-454F-B119-383645C612D2}">
      <dsp:nvSpPr>
        <dsp:cNvPr id="0" name=""/>
        <dsp:cNvSpPr/>
      </dsp:nvSpPr>
      <dsp:spPr>
        <a:xfrm>
          <a:off x="544467" y="47148"/>
          <a:ext cx="4945380" cy="4945380"/>
        </a:xfrm>
        <a:prstGeom prst="circularArrow">
          <a:avLst>
            <a:gd name="adj1" fmla="val 5085"/>
            <a:gd name="adj2" fmla="val 327528"/>
            <a:gd name="adj3" fmla="val 18957827"/>
            <a:gd name="adj4" fmla="val 16200343"/>
            <a:gd name="adj5" fmla="val 5932"/>
          </a:avLst>
        </a:prstGeom>
        <a:solidFill>
          <a:schemeClr val="accent1"/>
        </a:solidFill>
        <a:ln>
          <a:noFill/>
        </a:ln>
        <a:effectLst/>
      </dsp:spPr>
      <dsp:style>
        <a:lnRef idx="0">
          <a:scrgbClr r="0" g="0" b="0"/>
        </a:lnRef>
        <a:fillRef idx="1">
          <a:scrgbClr r="0" g="0" b="0"/>
        </a:fillRef>
        <a:effectRef idx="0">
          <a:scrgbClr r="0" g="0" b="0"/>
        </a:effectRef>
        <a:fontRef idx="minor">
          <a:schemeClr val="lt1"/>
        </a:fontRef>
      </dsp:style>
    </dsp:sp>
    <dsp:sp modelId="{89666286-DEA2-4916-839E-F27F6AC87927}">
      <dsp:nvSpPr>
        <dsp:cNvPr id="0" name=""/>
        <dsp:cNvSpPr/>
      </dsp:nvSpPr>
      <dsp:spPr>
        <a:xfrm>
          <a:off x="601402" y="118185"/>
          <a:ext cx="4945380" cy="4945380"/>
        </a:xfrm>
        <a:prstGeom prst="circularArrow">
          <a:avLst>
            <a:gd name="adj1" fmla="val 5085"/>
            <a:gd name="adj2" fmla="val 327528"/>
            <a:gd name="adj3" fmla="val 443744"/>
            <a:gd name="adj4" fmla="val 19285776"/>
            <a:gd name="adj5" fmla="val 5932"/>
          </a:avLst>
        </a:prstGeom>
        <a:solidFill>
          <a:schemeClr val="accent2"/>
        </a:solidFill>
        <a:ln w="19050" cap="flat" cmpd="sng" algn="ctr">
          <a:solidFill>
            <a:schemeClr val="lt1"/>
          </a:solidFill>
          <a:prstDash val="solid"/>
          <a:miter lim="800000"/>
        </a:ln>
        <a:effectLst/>
      </dsp:spPr>
      <dsp:style>
        <a:lnRef idx="3">
          <a:schemeClr val="lt1"/>
        </a:lnRef>
        <a:fillRef idx="1">
          <a:schemeClr val="accent2"/>
        </a:fillRef>
        <a:effectRef idx="1">
          <a:schemeClr val="accent2"/>
        </a:effectRef>
        <a:fontRef idx="minor">
          <a:schemeClr val="lt1"/>
        </a:fontRef>
      </dsp:style>
    </dsp:sp>
    <dsp:sp modelId="{D762E9E7-0671-4292-BB79-6CC6589B5181}">
      <dsp:nvSpPr>
        <dsp:cNvPr id="0" name=""/>
        <dsp:cNvSpPr/>
      </dsp:nvSpPr>
      <dsp:spPr>
        <a:xfrm>
          <a:off x="580898" y="207037"/>
          <a:ext cx="4945380" cy="4945380"/>
        </a:xfrm>
        <a:prstGeom prst="circularArrow">
          <a:avLst>
            <a:gd name="adj1" fmla="val 5085"/>
            <a:gd name="adj2" fmla="val 327528"/>
            <a:gd name="adj3" fmla="val 3529100"/>
            <a:gd name="adj4" fmla="val 770764"/>
            <a:gd name="adj5" fmla="val 5932"/>
          </a:avLst>
        </a:prstGeom>
        <a:solidFill>
          <a:schemeClr val="accent6"/>
        </a:solidFill>
        <a:ln w="19050" cap="flat" cmpd="sng" algn="ctr">
          <a:solidFill>
            <a:schemeClr val="lt1"/>
          </a:solidFill>
          <a:prstDash val="solid"/>
          <a:miter lim="800000"/>
        </a:ln>
        <a:effectLst/>
      </dsp:spPr>
      <dsp:style>
        <a:lnRef idx="3">
          <a:schemeClr val="lt1"/>
        </a:lnRef>
        <a:fillRef idx="1">
          <a:schemeClr val="accent6"/>
        </a:fillRef>
        <a:effectRef idx="1">
          <a:schemeClr val="accent6"/>
        </a:effectRef>
        <a:fontRef idx="minor">
          <a:schemeClr val="lt1"/>
        </a:fontRef>
      </dsp:style>
    </dsp:sp>
    <dsp:sp modelId="{EEBEAD8C-6FA1-4543-963F-F0BF0A04286A}">
      <dsp:nvSpPr>
        <dsp:cNvPr id="0" name=""/>
        <dsp:cNvSpPr/>
      </dsp:nvSpPr>
      <dsp:spPr>
        <a:xfrm>
          <a:off x="499109" y="246106"/>
          <a:ext cx="4945380" cy="4945380"/>
        </a:xfrm>
        <a:prstGeom prst="circularArrow">
          <a:avLst>
            <a:gd name="adj1" fmla="val 5085"/>
            <a:gd name="adj2" fmla="val 327528"/>
            <a:gd name="adj3" fmla="val 6615046"/>
            <a:gd name="adj4" fmla="val 3857426"/>
            <a:gd name="adj5" fmla="val 5932"/>
          </a:avLst>
        </a:prstGeom>
        <a:solidFill>
          <a:schemeClr val="accent4"/>
        </a:solidFill>
        <a:ln w="19050" cap="flat" cmpd="sng" algn="ctr">
          <a:solidFill>
            <a:schemeClr val="lt1"/>
          </a:solidFill>
          <a:prstDash val="solid"/>
          <a:miter lim="800000"/>
        </a:ln>
        <a:effectLst/>
      </dsp:spPr>
      <dsp:style>
        <a:lnRef idx="3">
          <a:schemeClr val="lt1"/>
        </a:lnRef>
        <a:fillRef idx="1">
          <a:schemeClr val="accent4"/>
        </a:fillRef>
        <a:effectRef idx="1">
          <a:schemeClr val="accent4"/>
        </a:effectRef>
        <a:fontRef idx="minor">
          <a:schemeClr val="lt1"/>
        </a:fontRef>
      </dsp:style>
    </dsp:sp>
    <dsp:sp modelId="{EF154B2B-460F-4C53-B2FD-82C8F147A396}">
      <dsp:nvSpPr>
        <dsp:cNvPr id="0" name=""/>
        <dsp:cNvSpPr/>
      </dsp:nvSpPr>
      <dsp:spPr>
        <a:xfrm>
          <a:off x="417321" y="207037"/>
          <a:ext cx="4945380" cy="4945380"/>
        </a:xfrm>
        <a:prstGeom prst="circularArrow">
          <a:avLst>
            <a:gd name="adj1" fmla="val 5085"/>
            <a:gd name="adj2" fmla="val 327528"/>
            <a:gd name="adj3" fmla="val 9701707"/>
            <a:gd name="adj4" fmla="val 6943371"/>
            <a:gd name="adj5" fmla="val 5932"/>
          </a:avLst>
        </a:prstGeom>
        <a:solidFill>
          <a:schemeClr val="accent1"/>
        </a:solidFill>
        <a:ln w="19050" cap="flat" cmpd="sng" algn="ctr">
          <a:solidFill>
            <a:schemeClr val="lt1"/>
          </a:solidFill>
          <a:prstDash val="solid"/>
          <a:miter lim="800000"/>
        </a:ln>
        <a:effectLst/>
      </dsp:spPr>
      <dsp:style>
        <a:lnRef idx="3">
          <a:schemeClr val="lt1"/>
        </a:lnRef>
        <a:fillRef idx="1">
          <a:schemeClr val="accent1"/>
        </a:fillRef>
        <a:effectRef idx="1">
          <a:schemeClr val="accent1"/>
        </a:effectRef>
        <a:fontRef idx="minor">
          <a:schemeClr val="lt1"/>
        </a:fontRef>
      </dsp:style>
    </dsp:sp>
    <dsp:sp modelId="{ADAE62CB-750E-4D27-B0C9-021F498E0196}">
      <dsp:nvSpPr>
        <dsp:cNvPr id="0" name=""/>
        <dsp:cNvSpPr/>
      </dsp:nvSpPr>
      <dsp:spPr>
        <a:xfrm>
          <a:off x="396817" y="118185"/>
          <a:ext cx="4945380" cy="4945380"/>
        </a:xfrm>
        <a:prstGeom prst="circularArrow">
          <a:avLst>
            <a:gd name="adj1" fmla="val 5085"/>
            <a:gd name="adj2" fmla="val 327528"/>
            <a:gd name="adj3" fmla="val 12786695"/>
            <a:gd name="adj4" fmla="val 10028727"/>
            <a:gd name="adj5" fmla="val 5932"/>
          </a:avLst>
        </a:prstGeom>
        <a:solidFill>
          <a:schemeClr val="accent2"/>
        </a:solidFill>
        <a:ln w="19050" cap="flat" cmpd="sng" algn="ctr">
          <a:solidFill>
            <a:schemeClr val="lt1"/>
          </a:solidFill>
          <a:prstDash val="solid"/>
          <a:miter lim="800000"/>
        </a:ln>
        <a:effectLst/>
      </dsp:spPr>
      <dsp:style>
        <a:lnRef idx="3">
          <a:schemeClr val="lt1"/>
        </a:lnRef>
        <a:fillRef idx="1">
          <a:schemeClr val="accent2"/>
        </a:fillRef>
        <a:effectRef idx="1">
          <a:schemeClr val="accent2"/>
        </a:effectRef>
        <a:fontRef idx="minor">
          <a:schemeClr val="lt1"/>
        </a:fontRef>
      </dsp:style>
    </dsp:sp>
    <dsp:sp modelId="{28AE0305-2AFA-4BC9-8A0A-219F4B5390EA}">
      <dsp:nvSpPr>
        <dsp:cNvPr id="0" name=""/>
        <dsp:cNvSpPr/>
      </dsp:nvSpPr>
      <dsp:spPr>
        <a:xfrm>
          <a:off x="453752" y="47148"/>
          <a:ext cx="4945380" cy="4945380"/>
        </a:xfrm>
        <a:prstGeom prst="circularArrow">
          <a:avLst>
            <a:gd name="adj1" fmla="val 5085"/>
            <a:gd name="adj2" fmla="val 327528"/>
            <a:gd name="adj3" fmla="val 15872129"/>
            <a:gd name="adj4" fmla="val 13114645"/>
            <a:gd name="adj5" fmla="val 5932"/>
          </a:avLst>
        </a:prstGeom>
        <a:solidFill>
          <a:schemeClr val="accent6"/>
        </a:solidFill>
        <a:ln w="19050" cap="flat" cmpd="sng" algn="ctr">
          <a:solidFill>
            <a:schemeClr val="lt1"/>
          </a:solidFill>
          <a:prstDash val="solid"/>
          <a:miter lim="800000"/>
        </a:ln>
        <a:effectLst/>
      </dsp:spPr>
      <dsp:style>
        <a:lnRef idx="3">
          <a:schemeClr val="lt1"/>
        </a:lnRef>
        <a:fillRef idx="1">
          <a:schemeClr val="accent6"/>
        </a:fillRef>
        <a:effectRef idx="1">
          <a:schemeClr val="accent6"/>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45817-8A33-46DB-8AF9-C094BF602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 2023</Template>
  <TotalTime>1407</TotalTime>
  <Pages>14</Pages>
  <Words>5091</Words>
  <Characters>29020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Deni ChildrensCentre</cp:lastModifiedBy>
  <cp:revision>96</cp:revision>
  <cp:lastPrinted>2024-06-25T04:03:00Z</cp:lastPrinted>
  <dcterms:created xsi:type="dcterms:W3CDTF">2024-01-03T00:58:00Z</dcterms:created>
  <dcterms:modified xsi:type="dcterms:W3CDTF">2025-03-11T00:59:00Z</dcterms:modified>
</cp:coreProperties>
</file>